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F99F" w14:textId="7B6A892B" w:rsidR="00A96E45" w:rsidRDefault="00A96E45" w:rsidP="00014238">
      <w:pPr>
        <w:pStyle w:val="Vertragsberschrift"/>
        <w:spacing w:line="360" w:lineRule="atLeast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11D4270" wp14:editId="0FDAF901">
            <wp:simplePos x="0" y="0"/>
            <wp:positionH relativeFrom="column">
              <wp:posOffset>4695869</wp:posOffset>
            </wp:positionH>
            <wp:positionV relativeFrom="paragraph">
              <wp:posOffset>-242570</wp:posOffset>
            </wp:positionV>
            <wp:extent cx="1166495" cy="1166495"/>
            <wp:effectExtent l="0" t="0" r="0" b="0"/>
            <wp:wrapNone/>
            <wp:docPr id="2" name="Grafik 2" descr="Haup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upt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F442B" w14:textId="77777777" w:rsidR="00A96E45" w:rsidRDefault="00A96E45" w:rsidP="00014238">
      <w:pPr>
        <w:pStyle w:val="Vertragsberschrift"/>
        <w:spacing w:line="360" w:lineRule="atLeast"/>
        <w:rPr>
          <w:rFonts w:ascii="Arial" w:hAnsi="Arial" w:cs="Arial"/>
        </w:rPr>
      </w:pPr>
    </w:p>
    <w:p w14:paraId="049705AF" w14:textId="77777777" w:rsidR="00A96E45" w:rsidRDefault="00A96E45" w:rsidP="00014238">
      <w:pPr>
        <w:pStyle w:val="Vertragsberschrift"/>
        <w:spacing w:line="360" w:lineRule="atLeast"/>
        <w:rPr>
          <w:rFonts w:ascii="Arial" w:hAnsi="Arial" w:cs="Arial"/>
        </w:rPr>
      </w:pPr>
    </w:p>
    <w:p w14:paraId="30C1B8CE" w14:textId="77777777" w:rsidR="00A96E45" w:rsidRDefault="00A96E45" w:rsidP="00014238">
      <w:pPr>
        <w:pStyle w:val="Vertragsberschrift"/>
        <w:spacing w:line="360" w:lineRule="atLeast"/>
        <w:rPr>
          <w:rFonts w:ascii="Arial" w:hAnsi="Arial" w:cs="Arial"/>
        </w:rPr>
      </w:pPr>
    </w:p>
    <w:p w14:paraId="6CA0B455" w14:textId="35128542" w:rsidR="00EF66D9" w:rsidRDefault="00EE6CF6" w:rsidP="00014238">
      <w:pPr>
        <w:pStyle w:val="Vertragsberschrift"/>
        <w:spacing w:line="360" w:lineRule="atLeast"/>
        <w:rPr>
          <w:rFonts w:ascii="Arial" w:hAnsi="Arial" w:cs="Arial"/>
        </w:rPr>
      </w:pPr>
      <w:r w:rsidRPr="00427A5A">
        <w:rPr>
          <w:rFonts w:ascii="Arial" w:hAnsi="Arial" w:cs="Arial"/>
        </w:rPr>
        <w:t xml:space="preserve">Vereinbarung </w:t>
      </w:r>
      <w:r w:rsidR="0044210E" w:rsidRPr="00427A5A">
        <w:rPr>
          <w:rFonts w:ascii="Arial" w:hAnsi="Arial" w:cs="Arial"/>
        </w:rPr>
        <w:t xml:space="preserve">über </w:t>
      </w:r>
      <w:r w:rsidRPr="00427A5A">
        <w:rPr>
          <w:rFonts w:ascii="Arial" w:hAnsi="Arial" w:cs="Arial"/>
        </w:rPr>
        <w:t>die Abrechnung des Mess</w:t>
      </w:r>
      <w:r w:rsidR="00E63905" w:rsidRPr="00427A5A">
        <w:rPr>
          <w:rFonts w:ascii="Arial" w:hAnsi="Arial" w:cs="Arial"/>
        </w:rPr>
        <w:t>stellenbetriebs</w:t>
      </w:r>
      <w:r w:rsidR="00BE1C2B" w:rsidRPr="00427A5A">
        <w:rPr>
          <w:rFonts w:ascii="Arial" w:hAnsi="Arial" w:cs="Arial"/>
        </w:rPr>
        <w:t>entgelt</w:t>
      </w:r>
      <w:r w:rsidRPr="00427A5A">
        <w:rPr>
          <w:rFonts w:ascii="Arial" w:hAnsi="Arial" w:cs="Arial"/>
        </w:rPr>
        <w:t xml:space="preserve">s für </w:t>
      </w:r>
      <w:r w:rsidR="00FB40D4">
        <w:rPr>
          <w:rFonts w:ascii="Arial" w:hAnsi="Arial" w:cs="Arial"/>
        </w:rPr>
        <w:br/>
      </w:r>
      <w:r w:rsidRPr="00427A5A">
        <w:rPr>
          <w:rFonts w:ascii="Arial" w:hAnsi="Arial" w:cs="Arial"/>
        </w:rPr>
        <w:t xml:space="preserve">intelligente </w:t>
      </w:r>
      <w:r w:rsidR="00930C3A" w:rsidRPr="00427A5A">
        <w:rPr>
          <w:rFonts w:ascii="Arial" w:hAnsi="Arial" w:cs="Arial"/>
        </w:rPr>
        <w:t>Messtechnik</w:t>
      </w:r>
    </w:p>
    <w:p w14:paraId="228F1423" w14:textId="77777777" w:rsidR="00FB40D4" w:rsidRDefault="00FB40D4" w:rsidP="00FB40D4"/>
    <w:p w14:paraId="6604506A" w14:textId="77777777" w:rsidR="00FB40D4" w:rsidRPr="00FB40D4" w:rsidRDefault="00FB40D4" w:rsidP="00FB40D4"/>
    <w:p w14:paraId="1BD63752" w14:textId="77777777" w:rsidR="00A96E45" w:rsidRPr="00F92F3D" w:rsidRDefault="00A96E45" w:rsidP="00A96E45">
      <w:pPr>
        <w:pStyle w:val="Vertragsparteien"/>
        <w:rPr>
          <w:rFonts w:ascii="Arial" w:hAnsi="Arial" w:cs="Arial"/>
          <w:b/>
        </w:rPr>
      </w:pPr>
      <w:r w:rsidRPr="00F92F3D">
        <w:rPr>
          <w:rFonts w:ascii="Arial" w:hAnsi="Arial" w:cs="Arial"/>
          <w:b/>
        </w:rPr>
        <w:t>Stadtwerke Meiningen GmbH</w:t>
      </w:r>
    </w:p>
    <w:p w14:paraId="04150F59" w14:textId="77777777" w:rsidR="00A96E45" w:rsidRPr="00F92F3D" w:rsidRDefault="00A96E45" w:rsidP="00A96E45">
      <w:pPr>
        <w:pStyle w:val="Vertragsparteien"/>
        <w:rPr>
          <w:rFonts w:ascii="Arial" w:hAnsi="Arial" w:cs="Arial"/>
          <w:b/>
        </w:rPr>
      </w:pPr>
      <w:proofErr w:type="spellStart"/>
      <w:r w:rsidRPr="00F92F3D">
        <w:rPr>
          <w:rFonts w:ascii="Arial" w:hAnsi="Arial" w:cs="Arial"/>
          <w:b/>
        </w:rPr>
        <w:t>Utendorfer</w:t>
      </w:r>
      <w:proofErr w:type="spellEnd"/>
      <w:r w:rsidRPr="00F92F3D">
        <w:rPr>
          <w:rFonts w:ascii="Arial" w:hAnsi="Arial" w:cs="Arial"/>
          <w:b/>
        </w:rPr>
        <w:t xml:space="preserve"> Straße 122</w:t>
      </w:r>
    </w:p>
    <w:p w14:paraId="36FA728B" w14:textId="77777777" w:rsidR="00A96E45" w:rsidRPr="00F92F3D" w:rsidRDefault="00A96E45" w:rsidP="00A96E45">
      <w:pPr>
        <w:pStyle w:val="Vertragsparteien"/>
        <w:rPr>
          <w:rFonts w:ascii="Arial" w:hAnsi="Arial" w:cs="Arial"/>
        </w:rPr>
      </w:pPr>
      <w:r w:rsidRPr="00F92F3D">
        <w:rPr>
          <w:rFonts w:ascii="Arial" w:hAnsi="Arial" w:cs="Arial"/>
          <w:b/>
        </w:rPr>
        <w:t>98617 Meiningen</w:t>
      </w:r>
      <w:r w:rsidRPr="00F92F3D">
        <w:rPr>
          <w:rFonts w:ascii="Arial" w:hAnsi="Arial" w:cs="Arial"/>
        </w:rPr>
        <w:br/>
      </w:r>
    </w:p>
    <w:p w14:paraId="41091497" w14:textId="77777777" w:rsidR="00A96E45" w:rsidRPr="00F92F3D" w:rsidRDefault="00A96E45" w:rsidP="00A96E45">
      <w:pPr>
        <w:pStyle w:val="BezeichnungParteien"/>
        <w:rPr>
          <w:rFonts w:ascii="Arial" w:hAnsi="Arial" w:cs="Arial"/>
        </w:rPr>
      </w:pPr>
      <w:r w:rsidRPr="00F92F3D">
        <w:rPr>
          <w:rFonts w:ascii="Arial" w:hAnsi="Arial" w:cs="Arial"/>
        </w:rPr>
        <w:t xml:space="preserve">als grundzuständigem Messstellenbetreiber, im Folgenden </w:t>
      </w:r>
      <w:r w:rsidRPr="00F92F3D">
        <w:rPr>
          <w:rFonts w:ascii="Arial" w:hAnsi="Arial" w:cs="Arial"/>
          <w:b/>
        </w:rPr>
        <w:t xml:space="preserve">Messstellenbetreiber </w:t>
      </w:r>
      <w:r w:rsidRPr="00F92F3D">
        <w:rPr>
          <w:rFonts w:ascii="Arial" w:hAnsi="Arial" w:cs="Arial"/>
        </w:rPr>
        <w:t>genannt,</w:t>
      </w:r>
    </w:p>
    <w:p w14:paraId="1467B362" w14:textId="77777777" w:rsidR="00A96E45" w:rsidRPr="00F92F3D" w:rsidRDefault="00A96E45" w:rsidP="00A96E45">
      <w:pPr>
        <w:rPr>
          <w:rFonts w:ascii="Arial" w:hAnsi="Arial" w:cs="Arial"/>
        </w:rPr>
      </w:pPr>
    </w:p>
    <w:p w14:paraId="695977DD" w14:textId="77777777" w:rsidR="00A96E45" w:rsidRPr="00F92F3D" w:rsidRDefault="00A96E45" w:rsidP="00A96E45">
      <w:pPr>
        <w:rPr>
          <w:rFonts w:ascii="Arial" w:hAnsi="Arial" w:cs="Arial"/>
        </w:rPr>
      </w:pPr>
      <w:r w:rsidRPr="00F92F3D">
        <w:rPr>
          <w:rFonts w:ascii="Arial" w:hAnsi="Arial" w:cs="Arial"/>
        </w:rPr>
        <w:t>und</w:t>
      </w:r>
    </w:p>
    <w:p w14:paraId="28583B25" w14:textId="77777777" w:rsidR="00A96E45" w:rsidRPr="00F92F3D" w:rsidRDefault="00A96E45" w:rsidP="00A96E45">
      <w:pPr>
        <w:rPr>
          <w:rFonts w:ascii="Arial" w:hAnsi="Arial" w:cs="Arial"/>
        </w:rPr>
      </w:pPr>
    </w:p>
    <w:p w14:paraId="5BE1B675" w14:textId="77777777" w:rsidR="00A96E45" w:rsidRPr="00F92F3D" w:rsidRDefault="00A96E45" w:rsidP="00A96E45">
      <w:pPr>
        <w:pStyle w:val="Vertragsparteien"/>
        <w:rPr>
          <w:rFonts w:ascii="Arial" w:hAnsi="Arial" w:cs="Arial"/>
          <w:b/>
        </w:rPr>
      </w:pPr>
      <w:r w:rsidRPr="00F92F3D">
        <w:rPr>
          <w:rFonts w:ascii="Arial" w:hAnsi="Arial" w:cs="Arial"/>
          <w:b/>
        </w:rPr>
        <w:t>………………………………………….</w:t>
      </w:r>
    </w:p>
    <w:p w14:paraId="7D21934C" w14:textId="77777777" w:rsidR="00A96E45" w:rsidRPr="00F92F3D" w:rsidRDefault="00A96E45" w:rsidP="00A96E45">
      <w:pPr>
        <w:pStyle w:val="Vertragsparteien"/>
        <w:rPr>
          <w:rFonts w:ascii="Arial" w:hAnsi="Arial" w:cs="Arial"/>
          <w:b/>
        </w:rPr>
      </w:pPr>
      <w:r w:rsidRPr="00F92F3D">
        <w:rPr>
          <w:rFonts w:ascii="Arial" w:hAnsi="Arial" w:cs="Arial"/>
          <w:b/>
        </w:rPr>
        <w:t>………………………………………….</w:t>
      </w:r>
    </w:p>
    <w:p w14:paraId="0C1CC0ED" w14:textId="77777777" w:rsidR="00A96E45" w:rsidRPr="00F92F3D" w:rsidRDefault="00A96E45" w:rsidP="00A96E45">
      <w:pPr>
        <w:pStyle w:val="Vertragsparteien"/>
        <w:rPr>
          <w:rFonts w:ascii="Arial" w:hAnsi="Arial" w:cs="Arial"/>
        </w:rPr>
      </w:pPr>
      <w:r w:rsidRPr="00F92F3D">
        <w:rPr>
          <w:rFonts w:ascii="Arial" w:hAnsi="Arial" w:cs="Arial"/>
          <w:b/>
        </w:rPr>
        <w:t>………………………………………….</w:t>
      </w:r>
      <w:r w:rsidRPr="00F92F3D">
        <w:rPr>
          <w:rFonts w:ascii="Arial" w:hAnsi="Arial" w:cs="Arial"/>
        </w:rPr>
        <w:br/>
      </w:r>
    </w:p>
    <w:p w14:paraId="4621F061" w14:textId="77777777" w:rsidR="00A96E45" w:rsidRPr="00F92F3D" w:rsidRDefault="00A96E45" w:rsidP="00A96E45">
      <w:pPr>
        <w:pStyle w:val="BezeichnungParteien"/>
        <w:rPr>
          <w:rFonts w:ascii="Arial" w:hAnsi="Arial" w:cs="Arial"/>
        </w:rPr>
      </w:pPr>
      <w:r w:rsidRPr="00F92F3D">
        <w:rPr>
          <w:rFonts w:ascii="Arial" w:hAnsi="Arial" w:cs="Arial"/>
        </w:rPr>
        <w:t xml:space="preserve">im Folgenden </w:t>
      </w:r>
      <w:r w:rsidRPr="00F92F3D">
        <w:rPr>
          <w:rFonts w:ascii="Arial" w:hAnsi="Arial" w:cs="Arial"/>
          <w:b/>
        </w:rPr>
        <w:t>Lieferant</w:t>
      </w:r>
      <w:r w:rsidRPr="00F92F3D">
        <w:rPr>
          <w:rFonts w:ascii="Arial" w:hAnsi="Arial" w:cs="Arial"/>
        </w:rPr>
        <w:t xml:space="preserve"> genannt,</w:t>
      </w:r>
    </w:p>
    <w:p w14:paraId="1F0FA07E" w14:textId="77777777" w:rsidR="00A96E45" w:rsidRPr="00F92F3D" w:rsidRDefault="00A96E45" w:rsidP="00A96E45">
      <w:pPr>
        <w:rPr>
          <w:rFonts w:ascii="Arial" w:hAnsi="Arial" w:cs="Arial"/>
        </w:rPr>
      </w:pPr>
    </w:p>
    <w:p w14:paraId="5E5E5635" w14:textId="358CC0CA" w:rsidR="008E340E" w:rsidRDefault="00A96E45" w:rsidP="00A96E45">
      <w:pPr>
        <w:rPr>
          <w:rFonts w:ascii="Arial" w:hAnsi="Arial" w:cs="Arial"/>
          <w:sz w:val="20"/>
          <w:szCs w:val="20"/>
        </w:rPr>
      </w:pPr>
      <w:r w:rsidRPr="00F92F3D">
        <w:rPr>
          <w:rFonts w:ascii="Arial" w:hAnsi="Arial" w:cs="Arial"/>
        </w:rPr>
        <w:t xml:space="preserve">im Folgenden auch </w:t>
      </w:r>
      <w:r w:rsidRPr="00F92F3D">
        <w:rPr>
          <w:rFonts w:ascii="Arial" w:hAnsi="Arial" w:cs="Arial"/>
          <w:b/>
        </w:rPr>
        <w:t>Partei</w:t>
      </w:r>
      <w:r w:rsidRPr="00F92F3D">
        <w:rPr>
          <w:rFonts w:ascii="Arial" w:hAnsi="Arial" w:cs="Arial"/>
        </w:rPr>
        <w:t xml:space="preserve"> bzw. gemeinsam </w:t>
      </w:r>
      <w:r w:rsidRPr="00F92F3D">
        <w:rPr>
          <w:rFonts w:ascii="Arial" w:hAnsi="Arial" w:cs="Arial"/>
          <w:b/>
        </w:rPr>
        <w:t>Parteien</w:t>
      </w:r>
      <w:r w:rsidRPr="00F92F3D">
        <w:rPr>
          <w:rFonts w:ascii="Arial" w:hAnsi="Arial" w:cs="Arial"/>
        </w:rPr>
        <w:t xml:space="preserve"> genannt</w:t>
      </w:r>
      <w:r w:rsidR="008E340E">
        <w:rPr>
          <w:rFonts w:ascii="Arial" w:hAnsi="Arial" w:cs="Arial"/>
          <w:sz w:val="20"/>
          <w:szCs w:val="20"/>
        </w:rPr>
        <w:br w:type="page"/>
      </w:r>
    </w:p>
    <w:p w14:paraId="73CCD601" w14:textId="57B916CA" w:rsidR="00A96E45" w:rsidRDefault="00454C84" w:rsidP="007F5144">
      <w:pPr>
        <w:pStyle w:val="Prambel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2AC1E31" wp14:editId="02A38996">
            <wp:simplePos x="0" y="0"/>
            <wp:positionH relativeFrom="column">
              <wp:posOffset>4624705</wp:posOffset>
            </wp:positionH>
            <wp:positionV relativeFrom="paragraph">
              <wp:posOffset>-128049</wp:posOffset>
            </wp:positionV>
            <wp:extent cx="1166495" cy="1166495"/>
            <wp:effectExtent l="0" t="0" r="0" b="0"/>
            <wp:wrapNone/>
            <wp:docPr id="1" name="Grafik 1" descr="Haup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upt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ACF4A" w14:textId="77777777" w:rsidR="00A96E45" w:rsidRDefault="00A96E45" w:rsidP="007F5144">
      <w:pPr>
        <w:pStyle w:val="Prambel"/>
        <w:rPr>
          <w:rFonts w:ascii="Arial" w:hAnsi="Arial" w:cs="Arial"/>
          <w:sz w:val="20"/>
          <w:szCs w:val="20"/>
        </w:rPr>
      </w:pPr>
    </w:p>
    <w:p w14:paraId="2F2F0527" w14:textId="77777777" w:rsidR="00A96E45" w:rsidRDefault="00A96E45" w:rsidP="007F5144">
      <w:pPr>
        <w:pStyle w:val="Prambel"/>
        <w:rPr>
          <w:rFonts w:ascii="Arial" w:hAnsi="Arial" w:cs="Arial"/>
          <w:sz w:val="20"/>
          <w:szCs w:val="20"/>
        </w:rPr>
      </w:pPr>
    </w:p>
    <w:p w14:paraId="773C4838" w14:textId="77777777" w:rsidR="00454C84" w:rsidRDefault="00454C84" w:rsidP="00454C84">
      <w:pPr>
        <w:pStyle w:val="Brieftext"/>
      </w:pPr>
    </w:p>
    <w:p w14:paraId="5EAB72EB" w14:textId="77777777" w:rsidR="00454C84" w:rsidRPr="00454C84" w:rsidRDefault="00454C84" w:rsidP="00454C84">
      <w:pPr>
        <w:pStyle w:val="Brieftext"/>
      </w:pPr>
    </w:p>
    <w:p w14:paraId="641E1F1F" w14:textId="77777777" w:rsidR="007F5144" w:rsidRPr="00A96E45" w:rsidRDefault="007F5144" w:rsidP="007F5144">
      <w:pPr>
        <w:pStyle w:val="Prambel"/>
        <w:rPr>
          <w:rFonts w:ascii="Arial" w:hAnsi="Arial" w:cs="Arial"/>
          <w:szCs w:val="20"/>
        </w:rPr>
      </w:pPr>
      <w:r w:rsidRPr="00A96E45">
        <w:rPr>
          <w:rFonts w:ascii="Arial" w:hAnsi="Arial" w:cs="Arial"/>
          <w:szCs w:val="20"/>
        </w:rPr>
        <w:t>Präambel</w:t>
      </w:r>
    </w:p>
    <w:p w14:paraId="729CC95E" w14:textId="7C0312AF" w:rsidR="00E11EE4" w:rsidRPr="00A96E45" w:rsidRDefault="00C265EC" w:rsidP="00742680">
      <w:pPr>
        <w:pStyle w:val="berschrift2"/>
        <w:numPr>
          <w:ilvl w:val="0"/>
          <w:numId w:val="0"/>
        </w:numPr>
        <w:rPr>
          <w:sz w:val="22"/>
        </w:rPr>
      </w:pPr>
      <w:r w:rsidRPr="00A96E45">
        <w:rPr>
          <w:sz w:val="22"/>
        </w:rPr>
        <w:t>Das Messstellenbetriebsgesetz (</w:t>
      </w:r>
      <w:proofErr w:type="spellStart"/>
      <w:r w:rsidRPr="00A96E45">
        <w:rPr>
          <w:sz w:val="22"/>
        </w:rPr>
        <w:t>MsbG</w:t>
      </w:r>
      <w:proofErr w:type="spellEnd"/>
      <w:r w:rsidRPr="00A96E45">
        <w:rPr>
          <w:sz w:val="22"/>
        </w:rPr>
        <w:t xml:space="preserve">) </w:t>
      </w:r>
      <w:r w:rsidR="003E4F84" w:rsidRPr="00A96E45">
        <w:rPr>
          <w:sz w:val="22"/>
        </w:rPr>
        <w:t>verpflichtet den grundzuständigen Messstellenbetreiber gemäß §§</w:t>
      </w:r>
      <w:r w:rsidR="00A96E45">
        <w:rPr>
          <w:sz w:val="22"/>
        </w:rPr>
        <w:t xml:space="preserve"> </w:t>
      </w:r>
      <w:r w:rsidR="003E4F84" w:rsidRPr="00A96E45">
        <w:rPr>
          <w:sz w:val="22"/>
        </w:rPr>
        <w:t>29</w:t>
      </w:r>
      <w:r w:rsidR="00A96E45">
        <w:rPr>
          <w:sz w:val="22"/>
        </w:rPr>
        <w:t xml:space="preserve"> </w:t>
      </w:r>
      <w:r w:rsidR="003E4F84" w:rsidRPr="00A96E45">
        <w:rPr>
          <w:sz w:val="22"/>
        </w:rPr>
        <w:t xml:space="preserve">ff. in den dort </w:t>
      </w:r>
      <w:r w:rsidR="00E63905" w:rsidRPr="00A96E45">
        <w:rPr>
          <w:sz w:val="22"/>
        </w:rPr>
        <w:t xml:space="preserve">geregelten </w:t>
      </w:r>
      <w:r w:rsidR="003E4F84" w:rsidRPr="00A96E45">
        <w:rPr>
          <w:sz w:val="22"/>
        </w:rPr>
        <w:t xml:space="preserve">Fällen zum Einbau von </w:t>
      </w:r>
      <w:r w:rsidR="00EE6CF6" w:rsidRPr="00A96E45">
        <w:rPr>
          <w:sz w:val="22"/>
        </w:rPr>
        <w:t xml:space="preserve">modernen Messeinrichtungen </w:t>
      </w:r>
      <w:r w:rsidR="0044210E" w:rsidRPr="00A96E45">
        <w:rPr>
          <w:sz w:val="22"/>
        </w:rPr>
        <w:t>und</w:t>
      </w:r>
      <w:r w:rsidR="00EE6CF6" w:rsidRPr="00A96E45">
        <w:rPr>
          <w:sz w:val="22"/>
        </w:rPr>
        <w:t xml:space="preserve"> </w:t>
      </w:r>
      <w:r w:rsidR="003E4F84" w:rsidRPr="00A96E45">
        <w:rPr>
          <w:sz w:val="22"/>
        </w:rPr>
        <w:t>intelligenten Messsystemen</w:t>
      </w:r>
      <w:r w:rsidR="00D67DD0" w:rsidRPr="00A96E45">
        <w:rPr>
          <w:sz w:val="22"/>
        </w:rPr>
        <w:t xml:space="preserve">. </w:t>
      </w:r>
      <w:r w:rsidR="00AC2FBA" w:rsidRPr="00A96E45">
        <w:rPr>
          <w:sz w:val="22"/>
        </w:rPr>
        <w:t>Die maximal zulässige Höhe der</w:t>
      </w:r>
      <w:r w:rsidR="003E4F84" w:rsidRPr="00A96E45">
        <w:rPr>
          <w:sz w:val="22"/>
        </w:rPr>
        <w:t xml:space="preserve"> Mess</w:t>
      </w:r>
      <w:r w:rsidR="00776CFB" w:rsidRPr="00A96E45">
        <w:rPr>
          <w:sz w:val="22"/>
        </w:rPr>
        <w:t>stellenbetriebs</w:t>
      </w:r>
      <w:r w:rsidR="003E4F84" w:rsidRPr="00A96E45">
        <w:rPr>
          <w:sz w:val="22"/>
        </w:rPr>
        <w:t xml:space="preserve">entgelte </w:t>
      </w:r>
      <w:r w:rsidR="0044210E" w:rsidRPr="00A96E45">
        <w:rPr>
          <w:sz w:val="22"/>
        </w:rPr>
        <w:t xml:space="preserve">ist </w:t>
      </w:r>
      <w:r w:rsidR="003E4F84" w:rsidRPr="00A96E45">
        <w:rPr>
          <w:sz w:val="22"/>
        </w:rPr>
        <w:t xml:space="preserve">vom Gesetzgeber im Rahmen sog. Preisobergrenzen </w:t>
      </w:r>
      <w:r w:rsidR="00A96E45">
        <w:rPr>
          <w:sz w:val="22"/>
        </w:rPr>
        <w:t xml:space="preserve">(§§ </w:t>
      </w:r>
      <w:r w:rsidR="00AC2FBA" w:rsidRPr="00A96E45">
        <w:rPr>
          <w:sz w:val="22"/>
        </w:rPr>
        <w:t>31,</w:t>
      </w:r>
      <w:r w:rsidR="00A96E45">
        <w:rPr>
          <w:sz w:val="22"/>
        </w:rPr>
        <w:t xml:space="preserve"> </w:t>
      </w:r>
      <w:r w:rsidR="00AC2FBA" w:rsidRPr="00A96E45">
        <w:rPr>
          <w:sz w:val="22"/>
        </w:rPr>
        <w:t>32</w:t>
      </w:r>
      <w:r w:rsidR="00A96E45">
        <w:rPr>
          <w:sz w:val="22"/>
        </w:rPr>
        <w:t xml:space="preserve"> </w:t>
      </w:r>
      <w:proofErr w:type="spellStart"/>
      <w:r w:rsidR="00AC2FBA" w:rsidRPr="00A96E45">
        <w:rPr>
          <w:sz w:val="22"/>
        </w:rPr>
        <w:t>MsbG</w:t>
      </w:r>
      <w:proofErr w:type="spellEnd"/>
      <w:r w:rsidR="00AC2FBA" w:rsidRPr="00A96E45">
        <w:rPr>
          <w:sz w:val="22"/>
        </w:rPr>
        <w:t xml:space="preserve">) als Bruttopreis </w:t>
      </w:r>
      <w:r w:rsidR="003E4F84" w:rsidRPr="00A96E45">
        <w:rPr>
          <w:sz w:val="22"/>
        </w:rPr>
        <w:t>vorgegeben word</w:t>
      </w:r>
      <w:r w:rsidR="005471BE" w:rsidRPr="00A96E45">
        <w:rPr>
          <w:sz w:val="22"/>
        </w:rPr>
        <w:t xml:space="preserve">en. </w:t>
      </w:r>
      <w:r w:rsidR="00776CFB" w:rsidRPr="00A96E45">
        <w:rPr>
          <w:sz w:val="22"/>
        </w:rPr>
        <w:t xml:space="preserve">Das </w:t>
      </w:r>
      <w:proofErr w:type="spellStart"/>
      <w:r w:rsidR="00776CFB" w:rsidRPr="00A96E45">
        <w:rPr>
          <w:sz w:val="22"/>
        </w:rPr>
        <w:t>MsbG</w:t>
      </w:r>
      <w:proofErr w:type="spellEnd"/>
      <w:r w:rsidR="00776CFB" w:rsidRPr="00A96E45">
        <w:rPr>
          <w:sz w:val="22"/>
        </w:rPr>
        <w:t xml:space="preserve"> sieht</w:t>
      </w:r>
      <w:r w:rsidR="00E11EE4" w:rsidRPr="00A96E45">
        <w:rPr>
          <w:sz w:val="22"/>
        </w:rPr>
        <w:t xml:space="preserve"> im </w:t>
      </w:r>
      <w:r w:rsidR="00417B27" w:rsidRPr="00A96E45">
        <w:rPr>
          <w:sz w:val="22"/>
        </w:rPr>
        <w:t xml:space="preserve">Grundsatz </w:t>
      </w:r>
      <w:r w:rsidR="00E11EE4" w:rsidRPr="00A96E45">
        <w:rPr>
          <w:sz w:val="22"/>
        </w:rPr>
        <w:t xml:space="preserve">vor, dass auch </w:t>
      </w:r>
      <w:r w:rsidR="00776CFB" w:rsidRPr="00A96E45">
        <w:rPr>
          <w:sz w:val="22"/>
        </w:rPr>
        <w:t xml:space="preserve">der Betrieb </w:t>
      </w:r>
      <w:r w:rsidR="00E11EE4" w:rsidRPr="00A96E45">
        <w:rPr>
          <w:sz w:val="22"/>
        </w:rPr>
        <w:t xml:space="preserve">der modernen Messeinrichtung oder des intelligenten Messsystems </w:t>
      </w:r>
      <w:r w:rsidR="00776CFB" w:rsidRPr="00A96E45">
        <w:rPr>
          <w:sz w:val="22"/>
        </w:rPr>
        <w:t xml:space="preserve">(Messstellenbetrieb) </w:t>
      </w:r>
      <w:r w:rsidR="00E11EE4" w:rsidRPr="00A96E45">
        <w:rPr>
          <w:sz w:val="22"/>
        </w:rPr>
        <w:t xml:space="preserve">Teil des Vertrages zwischen Messstellenbetreiber und Anschlussnutzer ist, </w:t>
      </w:r>
      <w:r w:rsidR="00DD1213" w:rsidRPr="00A96E45">
        <w:rPr>
          <w:sz w:val="22"/>
        </w:rPr>
        <w:t xml:space="preserve">wobei </w:t>
      </w:r>
      <w:r w:rsidR="00E11EE4" w:rsidRPr="00A96E45">
        <w:rPr>
          <w:sz w:val="22"/>
        </w:rPr>
        <w:t xml:space="preserve">der </w:t>
      </w:r>
      <w:r w:rsidR="00DD1213" w:rsidRPr="00A96E45">
        <w:rPr>
          <w:sz w:val="22"/>
        </w:rPr>
        <w:t xml:space="preserve">Anschlussnutzer </w:t>
      </w:r>
      <w:r w:rsidR="00E11EE4" w:rsidRPr="00A96E45">
        <w:rPr>
          <w:sz w:val="22"/>
        </w:rPr>
        <w:t xml:space="preserve">das </w:t>
      </w:r>
      <w:r w:rsidR="00776CFB" w:rsidRPr="00A96E45">
        <w:rPr>
          <w:sz w:val="22"/>
        </w:rPr>
        <w:t>Messstellenbetriebsentgelt schuldet</w:t>
      </w:r>
      <w:r w:rsidR="00E11EE4" w:rsidRPr="00A96E45">
        <w:rPr>
          <w:sz w:val="22"/>
        </w:rPr>
        <w:t>.</w:t>
      </w:r>
    </w:p>
    <w:p w14:paraId="03E60494" w14:textId="23B565DF" w:rsidR="003A2294" w:rsidRPr="00A96E45" w:rsidRDefault="00646226" w:rsidP="00742680">
      <w:pPr>
        <w:pStyle w:val="berschrift2"/>
        <w:numPr>
          <w:ilvl w:val="0"/>
          <w:numId w:val="0"/>
        </w:numPr>
        <w:rPr>
          <w:sz w:val="22"/>
        </w:rPr>
      </w:pPr>
      <w:r w:rsidRPr="00A96E45">
        <w:rPr>
          <w:sz w:val="22"/>
        </w:rPr>
        <w:t xml:space="preserve">Für Kunden des Lieferanten, denen </w:t>
      </w:r>
      <w:r w:rsidR="00DD1213" w:rsidRPr="00A96E45">
        <w:rPr>
          <w:sz w:val="22"/>
        </w:rPr>
        <w:t xml:space="preserve">gegenüber </w:t>
      </w:r>
      <w:r w:rsidRPr="00A96E45">
        <w:rPr>
          <w:sz w:val="22"/>
        </w:rPr>
        <w:t xml:space="preserve">er neben den Netznutzungsentgelten auch </w:t>
      </w:r>
      <w:r w:rsidR="00776CFB" w:rsidRPr="00A96E45">
        <w:rPr>
          <w:sz w:val="22"/>
        </w:rPr>
        <w:t>den Messstellenbetrieb</w:t>
      </w:r>
      <w:r w:rsidRPr="00A96E45">
        <w:rPr>
          <w:sz w:val="22"/>
        </w:rPr>
        <w:t xml:space="preserve"> abrechnen </w:t>
      </w:r>
      <w:r w:rsidR="00DD1213" w:rsidRPr="00A96E45">
        <w:rPr>
          <w:sz w:val="22"/>
        </w:rPr>
        <w:t>möchte</w:t>
      </w:r>
      <w:r w:rsidRPr="00A96E45">
        <w:rPr>
          <w:sz w:val="22"/>
        </w:rPr>
        <w:t xml:space="preserve">, wollen die </w:t>
      </w:r>
      <w:r w:rsidR="00E11EE4" w:rsidRPr="00A96E45">
        <w:rPr>
          <w:sz w:val="22"/>
        </w:rPr>
        <w:t xml:space="preserve">Parteien mit der vorliegenden Vereinbarung </w:t>
      </w:r>
      <w:r w:rsidR="00F9557B" w:rsidRPr="00A96E45">
        <w:rPr>
          <w:sz w:val="22"/>
        </w:rPr>
        <w:t>– ergänzend zu dem zwischen den Parteien bestehenden Lieferantenrahmenvertrag</w:t>
      </w:r>
      <w:r w:rsidR="005E04A4" w:rsidRPr="00A96E45">
        <w:rPr>
          <w:rStyle w:val="Funotenzeichen"/>
          <w:rFonts w:cs="Arial"/>
          <w:sz w:val="22"/>
          <w:szCs w:val="20"/>
        </w:rPr>
        <w:footnoteReference w:id="1"/>
      </w:r>
      <w:r w:rsidR="00C64F63" w:rsidRPr="00A96E45">
        <w:rPr>
          <w:sz w:val="22"/>
        </w:rPr>
        <w:t xml:space="preserve"> </w:t>
      </w:r>
      <w:r w:rsidR="00776CFB" w:rsidRPr="00A96E45">
        <w:rPr>
          <w:sz w:val="22"/>
        </w:rPr>
        <w:t>–</w:t>
      </w:r>
      <w:r w:rsidR="00F9557B" w:rsidRPr="00A96E45">
        <w:rPr>
          <w:sz w:val="22"/>
        </w:rPr>
        <w:t xml:space="preserve"> </w:t>
      </w:r>
      <w:r w:rsidR="00E11EE4" w:rsidRPr="00A96E45">
        <w:rPr>
          <w:sz w:val="22"/>
        </w:rPr>
        <w:t xml:space="preserve">den entgeltlichen Teil der Leistung Messstellenbetrieb </w:t>
      </w:r>
      <w:r w:rsidR="003A2294" w:rsidRPr="00A96E45">
        <w:rPr>
          <w:sz w:val="22"/>
        </w:rPr>
        <w:t>im Verhältnis der Parteien regeln</w:t>
      </w:r>
      <w:r w:rsidR="00A44362" w:rsidRPr="00A96E45">
        <w:rPr>
          <w:sz w:val="22"/>
        </w:rPr>
        <w:t xml:space="preserve"> (vgl.</w:t>
      </w:r>
      <w:r w:rsidR="00A96E45">
        <w:rPr>
          <w:sz w:val="22"/>
        </w:rPr>
        <w:t xml:space="preserve"> </w:t>
      </w:r>
      <w:r w:rsidR="00014238" w:rsidRPr="00A96E45">
        <w:rPr>
          <w:sz w:val="22"/>
        </w:rPr>
        <w:fldChar w:fldCharType="begin"/>
      </w:r>
      <w:r w:rsidR="00014238" w:rsidRPr="00A96E45">
        <w:rPr>
          <w:sz w:val="22"/>
        </w:rPr>
        <w:instrText xml:space="preserve"> REF _Ref17797048 \n \h </w:instrText>
      </w:r>
      <w:r w:rsidR="00A96E45">
        <w:rPr>
          <w:sz w:val="22"/>
        </w:rPr>
        <w:instrText xml:space="preserve"> \* MERGEFORMAT </w:instrText>
      </w:r>
      <w:r w:rsidR="00014238" w:rsidRPr="00A96E45">
        <w:rPr>
          <w:sz w:val="22"/>
        </w:rPr>
      </w:r>
      <w:r w:rsidR="00014238" w:rsidRPr="00A96E45">
        <w:rPr>
          <w:sz w:val="22"/>
        </w:rPr>
        <w:fldChar w:fldCharType="separate"/>
      </w:r>
      <w:r w:rsidR="004E0FAD">
        <w:rPr>
          <w:sz w:val="22"/>
        </w:rPr>
        <w:t>§ 2</w:t>
      </w:r>
      <w:r w:rsidR="00014238" w:rsidRPr="00A96E45">
        <w:rPr>
          <w:sz w:val="22"/>
        </w:rPr>
        <w:fldChar w:fldCharType="end"/>
      </w:r>
      <w:r w:rsidR="00014238" w:rsidRPr="00A96E45">
        <w:rPr>
          <w:sz w:val="22"/>
        </w:rPr>
        <w:t xml:space="preserve"> </w:t>
      </w:r>
      <w:r w:rsidR="00DD7570" w:rsidRPr="00A96E45">
        <w:rPr>
          <w:sz w:val="22"/>
        </w:rPr>
        <w:t>Abs.</w:t>
      </w:r>
      <w:r w:rsidR="00A96E45">
        <w:rPr>
          <w:sz w:val="22"/>
        </w:rPr>
        <w:t xml:space="preserve"> </w:t>
      </w:r>
      <w:r w:rsidR="00DD7570" w:rsidRPr="00A96E45">
        <w:rPr>
          <w:sz w:val="22"/>
        </w:rPr>
        <w:fldChar w:fldCharType="begin"/>
      </w:r>
      <w:r w:rsidR="00DD7570" w:rsidRPr="00A96E45">
        <w:rPr>
          <w:sz w:val="22"/>
        </w:rPr>
        <w:instrText xml:space="preserve"> REF _Ref500878679 \n \h </w:instrText>
      </w:r>
      <w:r w:rsidR="00A96E45">
        <w:rPr>
          <w:sz w:val="22"/>
        </w:rPr>
        <w:instrText xml:space="preserve"> \* MERGEFORMAT </w:instrText>
      </w:r>
      <w:r w:rsidR="00DD7570" w:rsidRPr="00A96E45">
        <w:rPr>
          <w:sz w:val="22"/>
        </w:rPr>
      </w:r>
      <w:r w:rsidR="00DD7570" w:rsidRPr="00A96E45">
        <w:rPr>
          <w:sz w:val="22"/>
        </w:rPr>
        <w:fldChar w:fldCharType="separate"/>
      </w:r>
      <w:r w:rsidR="004E0FAD">
        <w:rPr>
          <w:sz w:val="22"/>
        </w:rPr>
        <w:t>1</w:t>
      </w:r>
      <w:r w:rsidR="00DD7570" w:rsidRPr="00A96E45">
        <w:rPr>
          <w:sz w:val="22"/>
        </w:rPr>
        <w:fldChar w:fldCharType="end"/>
      </w:r>
      <w:r w:rsidR="00A44362" w:rsidRPr="00A96E45">
        <w:rPr>
          <w:sz w:val="22"/>
        </w:rPr>
        <w:t>)</w:t>
      </w:r>
      <w:r w:rsidR="003A2294" w:rsidRPr="00A96E45">
        <w:rPr>
          <w:sz w:val="22"/>
        </w:rPr>
        <w:t xml:space="preserve">, </w:t>
      </w:r>
      <w:r w:rsidR="00FD787D" w:rsidRPr="00A96E45">
        <w:rPr>
          <w:sz w:val="22"/>
        </w:rPr>
        <w:t>um eine massengeschäftstaugliche Abwicklung zu ermöglichen</w:t>
      </w:r>
      <w:r w:rsidR="001C006F" w:rsidRPr="00A96E45">
        <w:rPr>
          <w:sz w:val="22"/>
        </w:rPr>
        <w:t>.</w:t>
      </w:r>
      <w:r w:rsidR="003A2294" w:rsidRPr="00A96E45">
        <w:rPr>
          <w:sz w:val="22"/>
        </w:rPr>
        <w:t xml:space="preserve"> </w:t>
      </w:r>
      <w:r w:rsidR="00776CFB" w:rsidRPr="00A96E45">
        <w:rPr>
          <w:sz w:val="22"/>
        </w:rPr>
        <w:t>Die w</w:t>
      </w:r>
      <w:r w:rsidR="003A2294" w:rsidRPr="00A96E45">
        <w:rPr>
          <w:sz w:val="22"/>
        </w:rPr>
        <w:t>eitere</w:t>
      </w:r>
      <w:r w:rsidR="00776CFB" w:rsidRPr="00A96E45">
        <w:rPr>
          <w:sz w:val="22"/>
        </w:rPr>
        <w:t>n</w:t>
      </w:r>
      <w:r w:rsidR="003A2294" w:rsidRPr="00A96E45">
        <w:rPr>
          <w:sz w:val="22"/>
        </w:rPr>
        <w:t xml:space="preserve"> vertragliche</w:t>
      </w:r>
      <w:r w:rsidR="00776CFB" w:rsidRPr="00A96E45">
        <w:rPr>
          <w:sz w:val="22"/>
        </w:rPr>
        <w:t>n</w:t>
      </w:r>
      <w:r w:rsidR="003A2294" w:rsidRPr="00A96E45">
        <w:rPr>
          <w:sz w:val="22"/>
        </w:rPr>
        <w:t xml:space="preserve"> Regel</w:t>
      </w:r>
      <w:r w:rsidR="00776CFB" w:rsidRPr="00A96E45">
        <w:rPr>
          <w:sz w:val="22"/>
        </w:rPr>
        <w:t>ungen</w:t>
      </w:r>
      <w:r w:rsidR="003A2294" w:rsidRPr="00A96E45">
        <w:rPr>
          <w:sz w:val="22"/>
        </w:rPr>
        <w:t xml:space="preserve"> </w:t>
      </w:r>
      <w:r w:rsidR="00776CFB" w:rsidRPr="00A96E45">
        <w:rPr>
          <w:sz w:val="22"/>
        </w:rPr>
        <w:t>aus dem Messstellenvertrag gemäß §</w:t>
      </w:r>
      <w:r w:rsidR="00A96E45">
        <w:rPr>
          <w:sz w:val="22"/>
        </w:rPr>
        <w:t xml:space="preserve"> 9 Abs. 1 Satz 1 Nr. </w:t>
      </w:r>
      <w:r w:rsidR="00776CFB" w:rsidRPr="00A96E45">
        <w:rPr>
          <w:sz w:val="22"/>
        </w:rPr>
        <w:t xml:space="preserve">1 </w:t>
      </w:r>
      <w:proofErr w:type="spellStart"/>
      <w:r w:rsidR="00776CFB" w:rsidRPr="00A96E45">
        <w:rPr>
          <w:sz w:val="22"/>
        </w:rPr>
        <w:t>MsbG</w:t>
      </w:r>
      <w:proofErr w:type="spellEnd"/>
      <w:r w:rsidR="00776CFB" w:rsidRPr="00A96E45">
        <w:rPr>
          <w:sz w:val="22"/>
        </w:rPr>
        <w:t xml:space="preserve"> </w:t>
      </w:r>
      <w:r w:rsidR="003A2294" w:rsidRPr="00A96E45">
        <w:rPr>
          <w:sz w:val="22"/>
        </w:rPr>
        <w:t>zwischen Messstellenbetreiber und Anschlussnutzer hinsichtlich der aus dem Messstellenbetrieb resultierenden Rechte und Pflichten bleiben davon unberührt</w:t>
      </w:r>
      <w:r w:rsidR="00A44362" w:rsidRPr="00A96E45">
        <w:rPr>
          <w:sz w:val="22"/>
        </w:rPr>
        <w:t xml:space="preserve"> (vgl.</w:t>
      </w:r>
      <w:r w:rsidR="00A96E45">
        <w:rPr>
          <w:sz w:val="22"/>
        </w:rPr>
        <w:t xml:space="preserve"> </w:t>
      </w:r>
      <w:r w:rsidR="00DD7570" w:rsidRPr="00A96E45">
        <w:rPr>
          <w:sz w:val="22"/>
        </w:rPr>
        <w:fldChar w:fldCharType="begin"/>
      </w:r>
      <w:r w:rsidR="00DD7570" w:rsidRPr="00A96E45">
        <w:rPr>
          <w:sz w:val="22"/>
        </w:rPr>
        <w:instrText xml:space="preserve"> REF _Ref17797048 \n \h </w:instrText>
      </w:r>
      <w:r w:rsidR="00A96E45">
        <w:rPr>
          <w:sz w:val="22"/>
        </w:rPr>
        <w:instrText xml:space="preserve"> \* MERGEFORMAT </w:instrText>
      </w:r>
      <w:r w:rsidR="00DD7570" w:rsidRPr="00A96E45">
        <w:rPr>
          <w:sz w:val="22"/>
        </w:rPr>
      </w:r>
      <w:r w:rsidR="00DD7570" w:rsidRPr="00A96E45">
        <w:rPr>
          <w:sz w:val="22"/>
        </w:rPr>
        <w:fldChar w:fldCharType="separate"/>
      </w:r>
      <w:r w:rsidR="004E0FAD">
        <w:rPr>
          <w:sz w:val="22"/>
        </w:rPr>
        <w:t>§ 2</w:t>
      </w:r>
      <w:r w:rsidR="00DD7570" w:rsidRPr="00A96E45">
        <w:rPr>
          <w:sz w:val="22"/>
        </w:rPr>
        <w:fldChar w:fldCharType="end"/>
      </w:r>
      <w:r w:rsidR="00DD7570" w:rsidRPr="00A96E45">
        <w:rPr>
          <w:sz w:val="22"/>
        </w:rPr>
        <w:t xml:space="preserve"> Abs</w:t>
      </w:r>
      <w:r w:rsidR="000C5DAF" w:rsidRPr="00A96E45">
        <w:rPr>
          <w:sz w:val="22"/>
        </w:rPr>
        <w:t>.</w:t>
      </w:r>
      <w:r w:rsidR="00A96E45">
        <w:rPr>
          <w:sz w:val="22"/>
        </w:rPr>
        <w:t xml:space="preserve"> </w:t>
      </w:r>
      <w:r w:rsidR="00DD7570" w:rsidRPr="00A96E45">
        <w:rPr>
          <w:sz w:val="22"/>
        </w:rPr>
        <w:fldChar w:fldCharType="begin"/>
      </w:r>
      <w:r w:rsidR="00DD7570" w:rsidRPr="00A96E45">
        <w:rPr>
          <w:sz w:val="22"/>
        </w:rPr>
        <w:instrText xml:space="preserve"> REF _Ref500878708 \n \h </w:instrText>
      </w:r>
      <w:r w:rsidR="00A96E45">
        <w:rPr>
          <w:sz w:val="22"/>
        </w:rPr>
        <w:instrText xml:space="preserve"> \* MERGEFORMAT </w:instrText>
      </w:r>
      <w:r w:rsidR="00DD7570" w:rsidRPr="00A96E45">
        <w:rPr>
          <w:sz w:val="22"/>
        </w:rPr>
      </w:r>
      <w:r w:rsidR="00DD7570" w:rsidRPr="00A96E45">
        <w:rPr>
          <w:sz w:val="22"/>
        </w:rPr>
        <w:fldChar w:fldCharType="separate"/>
      </w:r>
      <w:r w:rsidR="004E0FAD">
        <w:rPr>
          <w:sz w:val="22"/>
        </w:rPr>
        <w:t>4</w:t>
      </w:r>
      <w:r w:rsidR="00DD7570" w:rsidRPr="00A96E45">
        <w:rPr>
          <w:sz w:val="22"/>
        </w:rPr>
        <w:fldChar w:fldCharType="end"/>
      </w:r>
      <w:r w:rsidR="00A44362" w:rsidRPr="00A96E45">
        <w:rPr>
          <w:sz w:val="22"/>
        </w:rPr>
        <w:t>)</w:t>
      </w:r>
      <w:r w:rsidR="003A2294" w:rsidRPr="00A96E45">
        <w:rPr>
          <w:sz w:val="22"/>
        </w:rPr>
        <w:t>.</w:t>
      </w:r>
    </w:p>
    <w:p w14:paraId="2A4A44C2" w14:textId="1385FA5B" w:rsidR="005471BE" w:rsidRPr="00A96E45" w:rsidRDefault="0023703D" w:rsidP="00742680">
      <w:pPr>
        <w:pStyle w:val="berschrift2"/>
        <w:numPr>
          <w:ilvl w:val="0"/>
          <w:numId w:val="0"/>
        </w:numPr>
        <w:rPr>
          <w:sz w:val="22"/>
        </w:rPr>
      </w:pPr>
      <w:r w:rsidRPr="00A96E45">
        <w:rPr>
          <w:sz w:val="22"/>
        </w:rPr>
        <w:t xml:space="preserve">Die Parteien nutzen für </w:t>
      </w:r>
      <w:r w:rsidR="00116628" w:rsidRPr="00A96E45">
        <w:rPr>
          <w:sz w:val="22"/>
        </w:rPr>
        <w:t xml:space="preserve">die prozessuale Umsetzung </w:t>
      </w:r>
      <w:r w:rsidR="00CE0C35" w:rsidRPr="00A96E45">
        <w:rPr>
          <w:sz w:val="22"/>
        </w:rPr>
        <w:t>d</w:t>
      </w:r>
      <w:r w:rsidR="00560E17" w:rsidRPr="00A96E45">
        <w:rPr>
          <w:sz w:val="22"/>
        </w:rPr>
        <w:t>ie</w:t>
      </w:r>
      <w:r w:rsidR="00CE0C35" w:rsidRPr="00A96E45">
        <w:rPr>
          <w:sz w:val="22"/>
        </w:rPr>
        <w:t xml:space="preserve"> </w:t>
      </w:r>
      <w:r w:rsidRPr="00A96E45">
        <w:rPr>
          <w:sz w:val="22"/>
        </w:rPr>
        <w:t>regulierungsbehördlichen Vorgaben der Bundesnetzagentur aus der Festl</w:t>
      </w:r>
      <w:r w:rsidR="00116628" w:rsidRPr="00A96E45">
        <w:rPr>
          <w:sz w:val="22"/>
        </w:rPr>
        <w:t>e</w:t>
      </w:r>
      <w:r w:rsidRPr="00A96E45">
        <w:rPr>
          <w:sz w:val="22"/>
        </w:rPr>
        <w:t>gung Wechselprozesse im Messwesen in der durch Anlage</w:t>
      </w:r>
      <w:r w:rsidR="00A96E45">
        <w:rPr>
          <w:sz w:val="22"/>
        </w:rPr>
        <w:t xml:space="preserve"> </w:t>
      </w:r>
      <w:r w:rsidRPr="00A96E45">
        <w:rPr>
          <w:sz w:val="22"/>
        </w:rPr>
        <w:t>2 der Festlegung BK6-1</w:t>
      </w:r>
      <w:r w:rsidR="000C5DAF" w:rsidRPr="00A96E45">
        <w:rPr>
          <w:sz w:val="22"/>
        </w:rPr>
        <w:t>8</w:t>
      </w:r>
      <w:r w:rsidRPr="00A96E45">
        <w:rPr>
          <w:sz w:val="22"/>
        </w:rPr>
        <w:t>-</w:t>
      </w:r>
      <w:r w:rsidR="000C5DAF" w:rsidRPr="00A96E45">
        <w:rPr>
          <w:sz w:val="22"/>
        </w:rPr>
        <w:t>032</w:t>
      </w:r>
      <w:r w:rsidRPr="00A96E45">
        <w:rPr>
          <w:sz w:val="22"/>
        </w:rPr>
        <w:t xml:space="preserve"> </w:t>
      </w:r>
      <w:r w:rsidR="007F04B3" w:rsidRPr="00A96E45">
        <w:rPr>
          <w:sz w:val="22"/>
        </w:rPr>
        <w:t>angepassten Form (nachfolgend</w:t>
      </w:r>
      <w:r w:rsidR="00A96E45">
        <w:rPr>
          <w:sz w:val="22"/>
        </w:rPr>
        <w:t xml:space="preserve"> </w:t>
      </w:r>
      <w:proofErr w:type="spellStart"/>
      <w:r w:rsidR="007F04B3" w:rsidRPr="00A96E45">
        <w:rPr>
          <w:b/>
          <w:sz w:val="22"/>
        </w:rPr>
        <w:t>WiM</w:t>
      </w:r>
      <w:proofErr w:type="spellEnd"/>
      <w:r w:rsidR="007F04B3" w:rsidRPr="00A96E45">
        <w:rPr>
          <w:sz w:val="22"/>
        </w:rPr>
        <w:t>)</w:t>
      </w:r>
      <w:r w:rsidR="003A2294" w:rsidRPr="00A96E45">
        <w:rPr>
          <w:sz w:val="22"/>
        </w:rPr>
        <w:t>.</w:t>
      </w:r>
    </w:p>
    <w:p w14:paraId="7E3C99A5" w14:textId="77777777" w:rsidR="005471BE" w:rsidRPr="00A96E45" w:rsidRDefault="005471BE" w:rsidP="00742680">
      <w:pPr>
        <w:pStyle w:val="berschrift2"/>
        <w:numPr>
          <w:ilvl w:val="0"/>
          <w:numId w:val="0"/>
        </w:numPr>
        <w:rPr>
          <w:sz w:val="22"/>
        </w:rPr>
      </w:pPr>
      <w:r w:rsidRPr="00A96E45">
        <w:rPr>
          <w:sz w:val="22"/>
        </w:rPr>
        <w:t>Vor diesem Hintergrund treffen die Parteien f</w:t>
      </w:r>
      <w:r w:rsidR="006D4FD9" w:rsidRPr="00A96E45">
        <w:rPr>
          <w:sz w:val="22"/>
        </w:rPr>
        <w:t>olgende V</w:t>
      </w:r>
      <w:r w:rsidRPr="00A96E45">
        <w:rPr>
          <w:sz w:val="22"/>
        </w:rPr>
        <w:t>ereinbarung:</w:t>
      </w:r>
    </w:p>
    <w:p w14:paraId="75DF409B" w14:textId="77777777" w:rsidR="001C085E" w:rsidRPr="00A96E45" w:rsidRDefault="005471BE" w:rsidP="00A737B6">
      <w:pPr>
        <w:pStyle w:val="berschrift1"/>
        <w:rPr>
          <w:sz w:val="22"/>
        </w:rPr>
      </w:pPr>
      <w:bookmarkStart w:id="1" w:name="Anfang"/>
      <w:bookmarkEnd w:id="1"/>
      <w:r w:rsidRPr="00A96E45">
        <w:rPr>
          <w:sz w:val="22"/>
        </w:rPr>
        <w:t>Vertragsgegenstand</w:t>
      </w:r>
    </w:p>
    <w:p w14:paraId="10BE6948" w14:textId="4A46E672" w:rsidR="00E45A42" w:rsidRPr="00A96E45" w:rsidRDefault="00A839B3" w:rsidP="00A737B6">
      <w:pPr>
        <w:pStyle w:val="berschrift2"/>
        <w:keepNext w:val="0"/>
        <w:numPr>
          <w:ilvl w:val="1"/>
          <w:numId w:val="11"/>
        </w:numPr>
        <w:rPr>
          <w:rFonts w:cs="Arial"/>
          <w:sz w:val="22"/>
          <w:szCs w:val="20"/>
        </w:rPr>
      </w:pPr>
      <w:r w:rsidRPr="00A96E45">
        <w:rPr>
          <w:rFonts w:cs="Arial"/>
          <w:sz w:val="22"/>
          <w:szCs w:val="20"/>
        </w:rPr>
        <w:t xml:space="preserve">Die Vereinbarung </w:t>
      </w:r>
      <w:r w:rsidR="00CE0C35" w:rsidRPr="00A96E45">
        <w:rPr>
          <w:rFonts w:cs="Arial"/>
          <w:sz w:val="22"/>
          <w:szCs w:val="20"/>
        </w:rPr>
        <w:t xml:space="preserve">gilt </w:t>
      </w:r>
      <w:r w:rsidRPr="00A96E45">
        <w:rPr>
          <w:rFonts w:cs="Arial"/>
          <w:sz w:val="22"/>
          <w:szCs w:val="20"/>
        </w:rPr>
        <w:t xml:space="preserve">für </w:t>
      </w:r>
      <w:r w:rsidR="00823006" w:rsidRPr="00A96E45">
        <w:rPr>
          <w:rFonts w:cs="Arial"/>
          <w:sz w:val="22"/>
          <w:szCs w:val="20"/>
        </w:rPr>
        <w:t xml:space="preserve">vom Messstellenbetreiber betriebene Messstellen, </w:t>
      </w:r>
      <w:r w:rsidR="00077CBE" w:rsidRPr="00A96E45">
        <w:rPr>
          <w:rFonts w:cs="Arial"/>
          <w:sz w:val="22"/>
          <w:szCs w:val="20"/>
        </w:rPr>
        <w:t xml:space="preserve">die </w:t>
      </w:r>
    </w:p>
    <w:p w14:paraId="73D9A314" w14:textId="1D036DF8" w:rsidR="00BA2C10" w:rsidRPr="00A96E45" w:rsidRDefault="00BA2C10" w:rsidP="00A737B6">
      <w:pPr>
        <w:pStyle w:val="berschrift3"/>
        <w:rPr>
          <w:sz w:val="22"/>
        </w:rPr>
      </w:pPr>
      <w:r w:rsidRPr="00A96E45">
        <w:rPr>
          <w:sz w:val="22"/>
        </w:rPr>
        <w:t xml:space="preserve">mit modernen Messeinrichtungen oder intelligenten Messsystemen ausgestattet sind </w:t>
      </w:r>
      <w:r w:rsidR="0064037C" w:rsidRPr="00A96E45">
        <w:rPr>
          <w:sz w:val="22"/>
        </w:rPr>
        <w:t>und</w:t>
      </w:r>
    </w:p>
    <w:p w14:paraId="7F5231BE" w14:textId="77777777" w:rsidR="00823006" w:rsidRPr="00A96E45" w:rsidRDefault="00823006" w:rsidP="00A737B6">
      <w:pPr>
        <w:pStyle w:val="berschrift3"/>
        <w:rPr>
          <w:sz w:val="22"/>
        </w:rPr>
      </w:pPr>
      <w:r w:rsidRPr="00A96E45">
        <w:rPr>
          <w:sz w:val="22"/>
        </w:rPr>
        <w:t xml:space="preserve">einer durch den Lieferanten belieferten Marktlokation </w:t>
      </w:r>
      <w:r w:rsidR="00BA2C10" w:rsidRPr="00A96E45">
        <w:rPr>
          <w:sz w:val="22"/>
        </w:rPr>
        <w:t>zugeordnet sind und</w:t>
      </w:r>
    </w:p>
    <w:p w14:paraId="0F4B536B" w14:textId="03E9D63C" w:rsidR="00BA2C10" w:rsidRPr="00A96E45" w:rsidRDefault="00077CBE" w:rsidP="00A737B6">
      <w:pPr>
        <w:pStyle w:val="berschrift3"/>
        <w:rPr>
          <w:sz w:val="22"/>
        </w:rPr>
      </w:pPr>
      <w:r w:rsidRPr="00A96E45">
        <w:rPr>
          <w:sz w:val="22"/>
        </w:rPr>
        <w:t>vom</w:t>
      </w:r>
      <w:r w:rsidR="00BA2C10" w:rsidRPr="00A96E45">
        <w:rPr>
          <w:sz w:val="22"/>
        </w:rPr>
        <w:t xml:space="preserve"> Lieferant</w:t>
      </w:r>
      <w:r w:rsidRPr="00A96E45">
        <w:rPr>
          <w:sz w:val="22"/>
        </w:rPr>
        <w:t>en</w:t>
      </w:r>
      <w:r w:rsidR="00BA2C10" w:rsidRPr="00A96E45">
        <w:rPr>
          <w:sz w:val="22"/>
        </w:rPr>
        <w:t xml:space="preserve"> </w:t>
      </w:r>
      <w:r w:rsidR="00882CEB" w:rsidRPr="00A96E45">
        <w:rPr>
          <w:sz w:val="22"/>
        </w:rPr>
        <w:t>auf Grundlage</w:t>
      </w:r>
      <w:r w:rsidR="00BA2C10" w:rsidRPr="00A96E45">
        <w:rPr>
          <w:sz w:val="22"/>
        </w:rPr>
        <w:t xml:space="preserve"> eines</w:t>
      </w:r>
      <w:r w:rsidR="00882CEB" w:rsidRPr="00A96E45">
        <w:rPr>
          <w:sz w:val="22"/>
        </w:rPr>
        <w:t xml:space="preserve"> mit dem Letztverbraucher </w:t>
      </w:r>
      <w:r w:rsidR="001F5ACF" w:rsidRPr="00A96E45">
        <w:rPr>
          <w:sz w:val="22"/>
        </w:rPr>
        <w:t>für die</w:t>
      </w:r>
      <w:r w:rsidR="00882CEB" w:rsidRPr="00A96E45">
        <w:rPr>
          <w:sz w:val="22"/>
        </w:rPr>
        <w:t xml:space="preserve"> betreffende Marktlokation abgeschlossenen</w:t>
      </w:r>
      <w:r w:rsidR="00BA2C10" w:rsidRPr="00A96E45">
        <w:rPr>
          <w:sz w:val="22"/>
        </w:rPr>
        <w:t xml:space="preserve"> </w:t>
      </w:r>
      <w:r w:rsidR="00C24095" w:rsidRPr="00A96E45">
        <w:rPr>
          <w:sz w:val="22"/>
        </w:rPr>
        <w:t>All</w:t>
      </w:r>
      <w:r w:rsidR="00BA2C10" w:rsidRPr="00A96E45">
        <w:rPr>
          <w:sz w:val="22"/>
        </w:rPr>
        <w:t>-inclusive-</w:t>
      </w:r>
      <w:r w:rsidR="00882CEB" w:rsidRPr="00A96E45">
        <w:rPr>
          <w:sz w:val="22"/>
        </w:rPr>
        <w:t>Lieferv</w:t>
      </w:r>
      <w:r w:rsidR="00BA2C10" w:rsidRPr="00A96E45">
        <w:rPr>
          <w:sz w:val="22"/>
        </w:rPr>
        <w:t>ertrags beliefert</w:t>
      </w:r>
      <w:r w:rsidRPr="00A96E45">
        <w:rPr>
          <w:sz w:val="22"/>
        </w:rPr>
        <w:t xml:space="preserve"> werden</w:t>
      </w:r>
      <w:r w:rsidR="008B4996" w:rsidRPr="00A96E45">
        <w:rPr>
          <w:sz w:val="22"/>
        </w:rPr>
        <w:t>, der ihm auch die A</w:t>
      </w:r>
      <w:r w:rsidR="00335F4C" w:rsidRPr="00A96E45">
        <w:rPr>
          <w:sz w:val="22"/>
        </w:rPr>
        <w:t>brechnung des Messstellenbe</w:t>
      </w:r>
      <w:r w:rsidR="0064037C" w:rsidRPr="00A96E45">
        <w:rPr>
          <w:sz w:val="22"/>
        </w:rPr>
        <w:t>t</w:t>
      </w:r>
      <w:r w:rsidR="00335F4C" w:rsidRPr="00A96E45">
        <w:rPr>
          <w:sz w:val="22"/>
        </w:rPr>
        <w:t>riebs</w:t>
      </w:r>
      <w:r w:rsidR="008B4996" w:rsidRPr="00A96E45">
        <w:rPr>
          <w:sz w:val="22"/>
        </w:rPr>
        <w:t>entgelts ermöglicht.</w:t>
      </w:r>
    </w:p>
    <w:p w14:paraId="57CBDA0E" w14:textId="47CFB4AA" w:rsidR="00001AFB" w:rsidRDefault="00001AFB" w:rsidP="00A44362">
      <w:pPr>
        <w:pStyle w:val="berschrift2"/>
        <w:keepNext w:val="0"/>
        <w:rPr>
          <w:rFonts w:cs="Arial"/>
          <w:sz w:val="22"/>
          <w:szCs w:val="20"/>
        </w:rPr>
      </w:pPr>
      <w:r w:rsidRPr="00A96E45">
        <w:rPr>
          <w:rFonts w:cs="Arial"/>
          <w:sz w:val="22"/>
          <w:szCs w:val="20"/>
        </w:rPr>
        <w:t>U</w:t>
      </w:r>
      <w:r w:rsidR="009E1F73" w:rsidRPr="00A96E45">
        <w:rPr>
          <w:rFonts w:cs="Arial"/>
          <w:sz w:val="22"/>
          <w:szCs w:val="20"/>
        </w:rPr>
        <w:t xml:space="preserve">nter Anwendung des </w:t>
      </w:r>
      <w:r w:rsidR="000C5DAF" w:rsidRPr="00A96E45">
        <w:rPr>
          <w:rFonts w:cs="Arial"/>
          <w:sz w:val="22"/>
          <w:szCs w:val="20"/>
        </w:rPr>
        <w:t xml:space="preserve">Use-Case </w:t>
      </w:r>
      <w:r w:rsidR="009E1F73" w:rsidRPr="00A96E45">
        <w:rPr>
          <w:rFonts w:cs="Arial"/>
          <w:sz w:val="22"/>
          <w:szCs w:val="20"/>
        </w:rPr>
        <w:t>„</w:t>
      </w:r>
      <w:r w:rsidR="000C5DAF" w:rsidRPr="00A96E45">
        <w:rPr>
          <w:rFonts w:cs="Arial"/>
          <w:i/>
          <w:sz w:val="22"/>
          <w:szCs w:val="20"/>
        </w:rPr>
        <w:t>Angebot zur Rechnungsabwicklung des Messstellenbetriebes über den LF durch den MSB</w:t>
      </w:r>
      <w:r w:rsidR="00445001" w:rsidRPr="00A96E45">
        <w:rPr>
          <w:rFonts w:cs="Arial"/>
          <w:sz w:val="22"/>
          <w:szCs w:val="20"/>
        </w:rPr>
        <w:t xml:space="preserve">“ </w:t>
      </w:r>
      <w:r w:rsidR="00A96E45">
        <w:rPr>
          <w:rFonts w:cs="Arial"/>
          <w:sz w:val="22"/>
          <w:szCs w:val="20"/>
        </w:rPr>
        <w:t xml:space="preserve">(Ziffer </w:t>
      </w:r>
      <w:r w:rsidR="000C5DAF" w:rsidRPr="00A96E45">
        <w:rPr>
          <w:rFonts w:cs="Arial"/>
          <w:sz w:val="22"/>
          <w:szCs w:val="20"/>
        </w:rPr>
        <w:t xml:space="preserve">10.4.5. </w:t>
      </w:r>
      <w:r w:rsidR="007F04B3" w:rsidRPr="00A96E45">
        <w:rPr>
          <w:rFonts w:cs="Arial"/>
          <w:sz w:val="22"/>
          <w:szCs w:val="20"/>
        </w:rPr>
        <w:t xml:space="preserve">der </w:t>
      </w:r>
      <w:proofErr w:type="spellStart"/>
      <w:r w:rsidR="007F04B3" w:rsidRPr="00A96E45">
        <w:rPr>
          <w:rFonts w:cs="Arial"/>
          <w:sz w:val="22"/>
          <w:szCs w:val="20"/>
        </w:rPr>
        <w:t>WiM</w:t>
      </w:r>
      <w:proofErr w:type="spellEnd"/>
      <w:r w:rsidR="007F04B3" w:rsidRPr="00A96E45">
        <w:rPr>
          <w:rFonts w:cs="Arial"/>
          <w:sz w:val="22"/>
          <w:szCs w:val="20"/>
        </w:rPr>
        <w:t>)</w:t>
      </w:r>
      <w:r w:rsidR="000C5DAF" w:rsidRPr="00A96E45">
        <w:rPr>
          <w:rFonts w:cs="Arial"/>
          <w:sz w:val="22"/>
          <w:szCs w:val="20"/>
        </w:rPr>
        <w:t xml:space="preserve"> bzw. </w:t>
      </w:r>
      <w:r w:rsidR="000C5DAF" w:rsidRPr="00A96E45">
        <w:rPr>
          <w:rFonts w:cs="Arial"/>
          <w:i/>
          <w:sz w:val="22"/>
          <w:szCs w:val="20"/>
        </w:rPr>
        <w:t>„Anfrage zur Rechnungsabwicklung des Messstellenbetriebes über den LF durch den LF“</w:t>
      </w:r>
      <w:r w:rsidR="007F04B3" w:rsidRPr="00A96E45">
        <w:rPr>
          <w:rFonts w:cs="Arial"/>
          <w:sz w:val="22"/>
          <w:szCs w:val="20"/>
        </w:rPr>
        <w:t xml:space="preserve"> </w:t>
      </w:r>
      <w:r w:rsidR="000C5DAF" w:rsidRPr="00A96E45">
        <w:rPr>
          <w:rFonts w:cs="Arial"/>
          <w:sz w:val="22"/>
          <w:szCs w:val="20"/>
        </w:rPr>
        <w:t>(Zif</w:t>
      </w:r>
      <w:r w:rsidR="00A96E45">
        <w:rPr>
          <w:rFonts w:cs="Arial"/>
          <w:sz w:val="22"/>
          <w:szCs w:val="20"/>
        </w:rPr>
        <w:t xml:space="preserve">fer 10.4.7. der </w:t>
      </w:r>
      <w:proofErr w:type="spellStart"/>
      <w:r w:rsidR="000C5DAF" w:rsidRPr="00A96E45">
        <w:rPr>
          <w:rFonts w:cs="Arial"/>
          <w:sz w:val="22"/>
          <w:szCs w:val="20"/>
        </w:rPr>
        <w:t>WiM</w:t>
      </w:r>
      <w:proofErr w:type="spellEnd"/>
      <w:r w:rsidR="000C5DAF" w:rsidRPr="00A96E45">
        <w:rPr>
          <w:rFonts w:cs="Arial"/>
          <w:sz w:val="22"/>
          <w:szCs w:val="20"/>
        </w:rPr>
        <w:t xml:space="preserve">) </w:t>
      </w:r>
      <w:r w:rsidRPr="00A96E45">
        <w:rPr>
          <w:rFonts w:cs="Arial"/>
          <w:sz w:val="22"/>
          <w:szCs w:val="20"/>
        </w:rPr>
        <w:t xml:space="preserve">legen die Parteien </w:t>
      </w:r>
      <w:r w:rsidR="00D74AD3" w:rsidRPr="00A96E45">
        <w:rPr>
          <w:rFonts w:cs="Arial"/>
          <w:sz w:val="22"/>
          <w:szCs w:val="20"/>
        </w:rPr>
        <w:t xml:space="preserve">die </w:t>
      </w:r>
      <w:r w:rsidRPr="00A96E45">
        <w:rPr>
          <w:rFonts w:cs="Arial"/>
          <w:sz w:val="22"/>
          <w:szCs w:val="20"/>
        </w:rPr>
        <w:t xml:space="preserve">Messstellen fest, für die </w:t>
      </w:r>
      <w:r w:rsidR="004309B5" w:rsidRPr="00A96E45">
        <w:rPr>
          <w:rFonts w:cs="Arial"/>
          <w:sz w:val="22"/>
          <w:szCs w:val="20"/>
        </w:rPr>
        <w:t>der Lieferant die</w:t>
      </w:r>
      <w:r w:rsidR="008B4996" w:rsidRPr="00A96E45">
        <w:rPr>
          <w:rFonts w:cs="Arial"/>
          <w:sz w:val="22"/>
          <w:szCs w:val="20"/>
        </w:rPr>
        <w:t xml:space="preserve"> </w:t>
      </w:r>
      <w:r w:rsidR="004309B5" w:rsidRPr="00A96E45">
        <w:rPr>
          <w:rFonts w:cs="Arial"/>
          <w:sz w:val="22"/>
          <w:szCs w:val="20"/>
        </w:rPr>
        <w:t xml:space="preserve">Abrechnung des </w:t>
      </w:r>
      <w:r w:rsidR="0064037C" w:rsidRPr="00A96E45">
        <w:rPr>
          <w:rFonts w:cs="Arial"/>
          <w:sz w:val="22"/>
          <w:szCs w:val="20"/>
        </w:rPr>
        <w:t xml:space="preserve">Messstellenbetriebsentgelts </w:t>
      </w:r>
      <w:r w:rsidR="004309B5" w:rsidRPr="00A96E45">
        <w:rPr>
          <w:rFonts w:cs="Arial"/>
          <w:sz w:val="22"/>
          <w:szCs w:val="20"/>
        </w:rPr>
        <w:t xml:space="preserve">nach Maßgabe dieser </w:t>
      </w:r>
      <w:r w:rsidR="00011563" w:rsidRPr="00A96E45">
        <w:rPr>
          <w:rFonts w:cs="Arial"/>
          <w:sz w:val="22"/>
          <w:szCs w:val="20"/>
        </w:rPr>
        <w:t xml:space="preserve">Vereinbarung </w:t>
      </w:r>
      <w:r w:rsidR="004309B5" w:rsidRPr="00A96E45">
        <w:rPr>
          <w:rFonts w:cs="Arial"/>
          <w:sz w:val="22"/>
          <w:szCs w:val="20"/>
        </w:rPr>
        <w:t>übernimmt</w:t>
      </w:r>
      <w:r w:rsidRPr="00A96E45">
        <w:rPr>
          <w:rFonts w:cs="Arial"/>
          <w:sz w:val="22"/>
          <w:szCs w:val="20"/>
        </w:rPr>
        <w:t xml:space="preserve">. </w:t>
      </w:r>
    </w:p>
    <w:p w14:paraId="7485A557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4624F689" w14:textId="56C93573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7C189CB" wp14:editId="001457E5">
            <wp:simplePos x="0" y="0"/>
            <wp:positionH relativeFrom="column">
              <wp:posOffset>4592955</wp:posOffset>
            </wp:positionH>
            <wp:positionV relativeFrom="paragraph">
              <wp:posOffset>52705</wp:posOffset>
            </wp:positionV>
            <wp:extent cx="1166495" cy="1166495"/>
            <wp:effectExtent l="0" t="0" r="0" b="0"/>
            <wp:wrapNone/>
            <wp:docPr id="3" name="Grafik 3" descr="Haup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upt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2D03F" w14:textId="2D19EDEC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53CBB8A2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4976FE16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74FE66A9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277C9AE0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724E3D12" w14:textId="77777777" w:rsidR="00454C84" w:rsidRPr="00A96E45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7A7685C2" w14:textId="7715C90D" w:rsidR="00742680" w:rsidRDefault="004E51F2" w:rsidP="00742680">
      <w:pPr>
        <w:pStyle w:val="berschrift2"/>
        <w:keepNext w:val="0"/>
        <w:rPr>
          <w:rFonts w:cs="Arial"/>
          <w:sz w:val="22"/>
          <w:szCs w:val="20"/>
        </w:rPr>
      </w:pPr>
      <w:r w:rsidRPr="00A96E45">
        <w:rPr>
          <w:rFonts w:cs="Arial"/>
          <w:sz w:val="22"/>
          <w:szCs w:val="20"/>
        </w:rPr>
        <w:t>Die Parteien können die</w:t>
      </w:r>
      <w:r w:rsidR="004309B5" w:rsidRPr="00A96E45">
        <w:rPr>
          <w:rFonts w:cs="Arial"/>
          <w:sz w:val="22"/>
          <w:szCs w:val="20"/>
        </w:rPr>
        <w:t xml:space="preserve"> </w:t>
      </w:r>
      <w:r w:rsidR="00011563" w:rsidRPr="00A96E45">
        <w:rPr>
          <w:rFonts w:cs="Arial"/>
          <w:sz w:val="22"/>
          <w:szCs w:val="20"/>
        </w:rPr>
        <w:t xml:space="preserve">Abrechnung </w:t>
      </w:r>
      <w:r w:rsidR="004309B5" w:rsidRPr="00A96E45">
        <w:rPr>
          <w:rFonts w:cs="Arial"/>
          <w:sz w:val="22"/>
          <w:szCs w:val="20"/>
        </w:rPr>
        <w:t xml:space="preserve">des </w:t>
      </w:r>
      <w:r w:rsidR="0064037C" w:rsidRPr="00A96E45">
        <w:rPr>
          <w:rFonts w:cs="Arial"/>
          <w:sz w:val="22"/>
          <w:szCs w:val="20"/>
        </w:rPr>
        <w:t xml:space="preserve">Messstellenbetriebsentgelts für </w:t>
      </w:r>
      <w:r w:rsidR="004309B5" w:rsidRPr="00A96E45">
        <w:rPr>
          <w:rFonts w:cs="Arial"/>
          <w:sz w:val="22"/>
          <w:szCs w:val="20"/>
        </w:rPr>
        <w:t xml:space="preserve">eine Messstelle </w:t>
      </w:r>
      <w:r w:rsidRPr="00A96E45">
        <w:rPr>
          <w:rFonts w:cs="Arial"/>
          <w:sz w:val="22"/>
          <w:szCs w:val="20"/>
        </w:rPr>
        <w:t xml:space="preserve">unter Anwendung des </w:t>
      </w:r>
      <w:r w:rsidR="000C5DAF" w:rsidRPr="00A96E45">
        <w:rPr>
          <w:rFonts w:cs="Arial"/>
          <w:sz w:val="22"/>
          <w:szCs w:val="20"/>
        </w:rPr>
        <w:t xml:space="preserve">Use-Case </w:t>
      </w:r>
      <w:r w:rsidRPr="00A96E45">
        <w:rPr>
          <w:rFonts w:cs="Arial"/>
          <w:sz w:val="22"/>
          <w:szCs w:val="20"/>
        </w:rPr>
        <w:t>„</w:t>
      </w:r>
      <w:r w:rsidRPr="00A96E45">
        <w:rPr>
          <w:rFonts w:cs="Arial"/>
          <w:i/>
          <w:sz w:val="22"/>
          <w:szCs w:val="20"/>
        </w:rPr>
        <w:t>Beendigung Rechnungsabwicklung</w:t>
      </w:r>
      <w:r w:rsidR="000C5DAF" w:rsidRPr="00A96E45">
        <w:rPr>
          <w:rFonts w:cs="Arial"/>
          <w:i/>
          <w:sz w:val="22"/>
          <w:szCs w:val="20"/>
        </w:rPr>
        <w:t xml:space="preserve"> des Messstellenbetriebes über den LF durch den MSB</w:t>
      </w:r>
      <w:r w:rsidRPr="00A96E45">
        <w:rPr>
          <w:rFonts w:cs="Arial"/>
          <w:sz w:val="22"/>
          <w:szCs w:val="20"/>
        </w:rPr>
        <w:t xml:space="preserve">“ </w:t>
      </w:r>
      <w:r w:rsidR="007F04B3" w:rsidRPr="00A96E45">
        <w:rPr>
          <w:rFonts w:cs="Arial"/>
          <w:sz w:val="22"/>
          <w:szCs w:val="20"/>
        </w:rPr>
        <w:t>(Ziffer</w:t>
      </w:r>
      <w:r w:rsidR="00A96E45">
        <w:rPr>
          <w:rFonts w:cs="Arial"/>
          <w:sz w:val="22"/>
          <w:szCs w:val="20"/>
        </w:rPr>
        <w:t xml:space="preserve"> </w:t>
      </w:r>
      <w:r w:rsidR="000C5DAF" w:rsidRPr="00A96E45">
        <w:rPr>
          <w:rFonts w:cs="Arial"/>
          <w:sz w:val="22"/>
          <w:szCs w:val="20"/>
        </w:rPr>
        <w:t xml:space="preserve">10.4.6. </w:t>
      </w:r>
      <w:r w:rsidR="007F04B3" w:rsidRPr="00A96E45">
        <w:rPr>
          <w:rFonts w:cs="Arial"/>
          <w:sz w:val="22"/>
          <w:szCs w:val="20"/>
        </w:rPr>
        <w:t>der</w:t>
      </w:r>
      <w:r w:rsidR="00A96E45">
        <w:rPr>
          <w:rFonts w:cs="Arial"/>
          <w:sz w:val="22"/>
          <w:szCs w:val="20"/>
        </w:rPr>
        <w:t xml:space="preserve"> </w:t>
      </w:r>
      <w:proofErr w:type="spellStart"/>
      <w:r w:rsidR="007F04B3" w:rsidRPr="00A96E45">
        <w:rPr>
          <w:rFonts w:cs="Arial"/>
          <w:sz w:val="22"/>
          <w:szCs w:val="20"/>
        </w:rPr>
        <w:t>WiM</w:t>
      </w:r>
      <w:proofErr w:type="spellEnd"/>
      <w:r w:rsidR="004309B5" w:rsidRPr="00A96E45">
        <w:rPr>
          <w:rFonts w:cs="Arial"/>
          <w:sz w:val="22"/>
          <w:szCs w:val="20"/>
        </w:rPr>
        <w:t>)</w:t>
      </w:r>
      <w:r w:rsidRPr="00A96E45">
        <w:rPr>
          <w:rFonts w:cs="Arial"/>
          <w:sz w:val="22"/>
          <w:szCs w:val="20"/>
        </w:rPr>
        <w:t xml:space="preserve"> </w:t>
      </w:r>
      <w:r w:rsidR="000C5DAF" w:rsidRPr="00A96E45">
        <w:rPr>
          <w:rFonts w:cs="Arial"/>
          <w:sz w:val="22"/>
          <w:szCs w:val="20"/>
        </w:rPr>
        <w:t xml:space="preserve">bzw. </w:t>
      </w:r>
      <w:r w:rsidR="000C5DAF" w:rsidRPr="00A96E45">
        <w:rPr>
          <w:rFonts w:cs="Arial"/>
          <w:i/>
          <w:sz w:val="22"/>
          <w:szCs w:val="20"/>
        </w:rPr>
        <w:t>„</w:t>
      </w:r>
      <w:r w:rsidR="00961C53" w:rsidRPr="00A96E45">
        <w:rPr>
          <w:rFonts w:cs="Arial"/>
          <w:i/>
          <w:sz w:val="22"/>
          <w:szCs w:val="20"/>
        </w:rPr>
        <w:t>Beendigung Rechnungsabwicklung des Messstellenbetriebes über den LF durch den LF</w:t>
      </w:r>
      <w:r w:rsidR="000C5DAF" w:rsidRPr="00A96E45">
        <w:rPr>
          <w:rFonts w:cs="Arial"/>
          <w:i/>
          <w:sz w:val="22"/>
          <w:szCs w:val="20"/>
        </w:rPr>
        <w:t>“</w:t>
      </w:r>
      <w:r w:rsidR="000C5DAF" w:rsidRPr="00A96E45">
        <w:rPr>
          <w:rFonts w:cs="Arial"/>
          <w:sz w:val="22"/>
          <w:szCs w:val="20"/>
        </w:rPr>
        <w:t xml:space="preserve"> </w:t>
      </w:r>
      <w:r w:rsidR="00961C53" w:rsidRPr="00A96E45">
        <w:rPr>
          <w:rFonts w:cs="Arial"/>
          <w:sz w:val="22"/>
          <w:szCs w:val="20"/>
        </w:rPr>
        <w:t>(Zif</w:t>
      </w:r>
      <w:r w:rsidR="00A96E45">
        <w:rPr>
          <w:rFonts w:cs="Arial"/>
          <w:sz w:val="22"/>
          <w:szCs w:val="20"/>
        </w:rPr>
        <w:t xml:space="preserve">fer 10.4.8. der </w:t>
      </w:r>
      <w:proofErr w:type="spellStart"/>
      <w:r w:rsidR="00961C53" w:rsidRPr="00A96E45">
        <w:rPr>
          <w:rFonts w:cs="Arial"/>
          <w:sz w:val="22"/>
          <w:szCs w:val="20"/>
        </w:rPr>
        <w:t>WiM</w:t>
      </w:r>
      <w:proofErr w:type="spellEnd"/>
      <w:r w:rsidR="00961C53" w:rsidRPr="00A96E45">
        <w:rPr>
          <w:rFonts w:cs="Arial"/>
          <w:sz w:val="22"/>
          <w:szCs w:val="20"/>
        </w:rPr>
        <w:t xml:space="preserve">) </w:t>
      </w:r>
      <w:r w:rsidRPr="00A96E45">
        <w:rPr>
          <w:rFonts w:cs="Arial"/>
          <w:sz w:val="22"/>
          <w:szCs w:val="20"/>
        </w:rPr>
        <w:t>beenden.</w:t>
      </w:r>
    </w:p>
    <w:p w14:paraId="43970FF5" w14:textId="47BCAE17" w:rsidR="00FB3602" w:rsidRPr="00A96E45" w:rsidRDefault="00FB3602" w:rsidP="00A96E45">
      <w:pPr>
        <w:pStyle w:val="berschrift2"/>
        <w:keepNext w:val="0"/>
        <w:rPr>
          <w:rFonts w:cs="Arial"/>
          <w:sz w:val="22"/>
          <w:szCs w:val="20"/>
        </w:rPr>
      </w:pPr>
      <w:r w:rsidRPr="00A96E45">
        <w:rPr>
          <w:rFonts w:cs="Arial"/>
          <w:sz w:val="22"/>
          <w:szCs w:val="20"/>
        </w:rPr>
        <w:t xml:space="preserve">Der Messstellenbetreiber rechnet das Messstellenbetriebsentgelt – auch bei Personenidentität mit dem Netzbetreiber – gesondert (mittels einer separaten INVOIC) </w:t>
      </w:r>
      <w:r w:rsidR="00C64F63" w:rsidRPr="00A96E45">
        <w:rPr>
          <w:rFonts w:cs="Arial"/>
          <w:sz w:val="22"/>
          <w:szCs w:val="20"/>
        </w:rPr>
        <w:t>neben</w:t>
      </w:r>
      <w:r w:rsidRPr="00A96E45">
        <w:rPr>
          <w:rFonts w:cs="Arial"/>
          <w:sz w:val="22"/>
          <w:szCs w:val="20"/>
        </w:rPr>
        <w:t xml:space="preserve"> der Netznutzungsabrechnung</w:t>
      </w:r>
      <w:r w:rsidR="00560E17" w:rsidRPr="00A96E45">
        <w:rPr>
          <w:rFonts w:cs="Arial"/>
          <w:sz w:val="22"/>
          <w:szCs w:val="20"/>
        </w:rPr>
        <w:t xml:space="preserve"> ab</w:t>
      </w:r>
      <w:r w:rsidR="006D24EC" w:rsidRPr="00A96E45">
        <w:rPr>
          <w:rStyle w:val="Funotenzeichen"/>
          <w:rFonts w:cs="Arial"/>
          <w:sz w:val="22"/>
          <w:szCs w:val="20"/>
        </w:rPr>
        <w:footnoteReference w:id="2"/>
      </w:r>
      <w:r w:rsidRPr="00A96E45">
        <w:rPr>
          <w:rFonts w:cs="Arial"/>
          <w:sz w:val="22"/>
          <w:szCs w:val="20"/>
        </w:rPr>
        <w:t>.</w:t>
      </w:r>
    </w:p>
    <w:p w14:paraId="3E0E7850" w14:textId="37A2DFF4" w:rsidR="005471BE" w:rsidRPr="00A96E45" w:rsidRDefault="00011563" w:rsidP="00CB342F">
      <w:pPr>
        <w:pStyle w:val="berschrift1"/>
        <w:rPr>
          <w:rFonts w:cs="Arial"/>
          <w:sz w:val="22"/>
          <w:szCs w:val="20"/>
        </w:rPr>
      </w:pPr>
      <w:bookmarkStart w:id="2" w:name="_Ref17797048"/>
      <w:r w:rsidRPr="00A96E45">
        <w:rPr>
          <w:rFonts w:cs="Arial"/>
          <w:sz w:val="22"/>
          <w:szCs w:val="20"/>
        </w:rPr>
        <w:t>Gegenseitige Rechte und Pflichten</w:t>
      </w:r>
      <w:bookmarkEnd w:id="2"/>
    </w:p>
    <w:p w14:paraId="4C2A5B32" w14:textId="45B0738B" w:rsidR="00011563" w:rsidRPr="00A96E45" w:rsidRDefault="00646226" w:rsidP="00CB342F">
      <w:pPr>
        <w:pStyle w:val="berschrift2"/>
        <w:rPr>
          <w:rFonts w:cs="Arial"/>
          <w:sz w:val="22"/>
          <w:szCs w:val="20"/>
        </w:rPr>
      </w:pPr>
      <w:bookmarkStart w:id="3" w:name="_Ref500878679"/>
      <w:bookmarkStart w:id="4" w:name="_Ref495336571"/>
      <w:r w:rsidRPr="00A96E45">
        <w:rPr>
          <w:rFonts w:cs="Arial"/>
          <w:sz w:val="22"/>
          <w:szCs w:val="20"/>
        </w:rPr>
        <w:t xml:space="preserve">Der Messstellenbetreiber verpflichtet sich, dem Lieferanten </w:t>
      </w:r>
      <w:r w:rsidR="00114FB3">
        <w:rPr>
          <w:rFonts w:cs="Arial"/>
          <w:sz w:val="22"/>
          <w:szCs w:val="20"/>
        </w:rPr>
        <w:t xml:space="preserve">die jeweilige Messstelle nach § 1 dieser </w:t>
      </w:r>
      <w:r w:rsidRPr="00A96E45">
        <w:rPr>
          <w:rFonts w:cs="Arial"/>
          <w:sz w:val="22"/>
          <w:szCs w:val="20"/>
        </w:rPr>
        <w:t xml:space="preserve">Vereinbarung </w:t>
      </w:r>
      <w:r w:rsidR="00A44362" w:rsidRPr="00A96E45">
        <w:rPr>
          <w:rFonts w:cs="Arial"/>
          <w:sz w:val="22"/>
          <w:szCs w:val="20"/>
        </w:rPr>
        <w:t xml:space="preserve">und </w:t>
      </w:r>
      <w:r w:rsidR="00C64F63" w:rsidRPr="00A96E45">
        <w:rPr>
          <w:rFonts w:cs="Arial"/>
          <w:sz w:val="22"/>
          <w:szCs w:val="20"/>
        </w:rPr>
        <w:t>im Rahmen de</w:t>
      </w:r>
      <w:r w:rsidR="00114FB3">
        <w:rPr>
          <w:rFonts w:cs="Arial"/>
          <w:sz w:val="22"/>
          <w:szCs w:val="20"/>
        </w:rPr>
        <w:t xml:space="preserve">r §§ 50, 69 und </w:t>
      </w:r>
      <w:r w:rsidR="003244E5" w:rsidRPr="00A96E45">
        <w:rPr>
          <w:rFonts w:cs="Arial"/>
          <w:sz w:val="22"/>
          <w:szCs w:val="20"/>
        </w:rPr>
        <w:t>70</w:t>
      </w:r>
      <w:r w:rsidR="00114FB3">
        <w:rPr>
          <w:rFonts w:cs="Arial"/>
          <w:sz w:val="22"/>
          <w:szCs w:val="20"/>
        </w:rPr>
        <w:t xml:space="preserve"> </w:t>
      </w:r>
      <w:proofErr w:type="spellStart"/>
      <w:r w:rsidR="003244E5" w:rsidRPr="00A96E45">
        <w:rPr>
          <w:rFonts w:cs="Arial"/>
          <w:sz w:val="22"/>
          <w:szCs w:val="20"/>
        </w:rPr>
        <w:t>MsbG</w:t>
      </w:r>
      <w:proofErr w:type="spellEnd"/>
      <w:r w:rsidR="003244E5" w:rsidRPr="00A96E45">
        <w:rPr>
          <w:rFonts w:cs="Arial"/>
          <w:sz w:val="22"/>
          <w:szCs w:val="20"/>
        </w:rPr>
        <w:t xml:space="preserve"> </w:t>
      </w:r>
      <w:r w:rsidR="00A44362" w:rsidRPr="00A96E45">
        <w:rPr>
          <w:rFonts w:cs="Arial"/>
          <w:sz w:val="22"/>
          <w:szCs w:val="20"/>
        </w:rPr>
        <w:t xml:space="preserve">die Messwerte </w:t>
      </w:r>
      <w:r w:rsidRPr="00A96E45">
        <w:rPr>
          <w:rFonts w:cs="Arial"/>
          <w:sz w:val="22"/>
          <w:szCs w:val="20"/>
        </w:rPr>
        <w:t>zur Erfüllung seiner Verpflichtungen aus dem Liefervertrag</w:t>
      </w:r>
      <w:r w:rsidR="003244E5" w:rsidRPr="00A96E45">
        <w:rPr>
          <w:rFonts w:cs="Arial"/>
          <w:sz w:val="22"/>
          <w:szCs w:val="20"/>
        </w:rPr>
        <w:t xml:space="preserve"> </w:t>
      </w:r>
      <w:r w:rsidRPr="00A96E45">
        <w:rPr>
          <w:rFonts w:cs="Arial"/>
          <w:sz w:val="22"/>
          <w:szCs w:val="20"/>
        </w:rPr>
        <w:t>gegenüber seinen Kunden (Anschlussnutzer) zur Verfügung zu stellen.</w:t>
      </w:r>
      <w:bookmarkEnd w:id="3"/>
    </w:p>
    <w:p w14:paraId="0FF9679B" w14:textId="77F105F2" w:rsidR="00001AFB" w:rsidRPr="00A96E45" w:rsidRDefault="00E45A42" w:rsidP="00A44362">
      <w:pPr>
        <w:pStyle w:val="berschrift2"/>
        <w:keepNext w:val="0"/>
        <w:rPr>
          <w:rFonts w:cs="Arial"/>
          <w:sz w:val="22"/>
          <w:szCs w:val="20"/>
        </w:rPr>
      </w:pPr>
      <w:bookmarkStart w:id="5" w:name="_Ref499025980"/>
      <w:r w:rsidRPr="00A96E45">
        <w:rPr>
          <w:rFonts w:cs="Arial"/>
          <w:sz w:val="22"/>
          <w:szCs w:val="20"/>
        </w:rPr>
        <w:t xml:space="preserve">Der Lieferant </w:t>
      </w:r>
      <w:r w:rsidR="00456224" w:rsidRPr="00A96E45">
        <w:rPr>
          <w:rFonts w:cs="Arial"/>
          <w:sz w:val="22"/>
          <w:szCs w:val="20"/>
        </w:rPr>
        <w:t xml:space="preserve">ist </w:t>
      </w:r>
      <w:r w:rsidR="00646226" w:rsidRPr="00A96E45">
        <w:rPr>
          <w:rFonts w:cs="Arial"/>
          <w:sz w:val="22"/>
          <w:szCs w:val="20"/>
        </w:rPr>
        <w:t xml:space="preserve">im Gegenzug </w:t>
      </w:r>
      <w:r w:rsidR="00456224" w:rsidRPr="00A96E45">
        <w:rPr>
          <w:rFonts w:cs="Arial"/>
          <w:sz w:val="22"/>
          <w:szCs w:val="20"/>
        </w:rPr>
        <w:t xml:space="preserve">verpflichtet, </w:t>
      </w:r>
      <w:r w:rsidR="00334345" w:rsidRPr="00A96E45">
        <w:rPr>
          <w:rFonts w:cs="Arial"/>
          <w:sz w:val="22"/>
          <w:szCs w:val="20"/>
        </w:rPr>
        <w:t xml:space="preserve">dem Messstellenbetreiber das </w:t>
      </w:r>
      <w:r w:rsidR="00D36435" w:rsidRPr="00A96E45">
        <w:rPr>
          <w:rFonts w:cs="Arial"/>
          <w:sz w:val="22"/>
          <w:szCs w:val="20"/>
        </w:rPr>
        <w:t xml:space="preserve">Messstellenbetriebsentgelt für die in </w:t>
      </w:r>
      <w:r w:rsidR="00472C90" w:rsidRPr="00A96E45">
        <w:rPr>
          <w:rFonts w:cs="Arial"/>
          <w:sz w:val="22"/>
          <w:szCs w:val="20"/>
        </w:rPr>
        <w:t>§</w:t>
      </w:r>
      <w:r w:rsidR="00114FB3">
        <w:rPr>
          <w:rFonts w:cs="Arial"/>
          <w:sz w:val="22"/>
          <w:szCs w:val="20"/>
        </w:rPr>
        <w:t xml:space="preserve"> </w:t>
      </w:r>
      <w:r w:rsidR="00472C90" w:rsidRPr="00A96E45">
        <w:rPr>
          <w:rFonts w:cs="Arial"/>
          <w:sz w:val="22"/>
          <w:szCs w:val="20"/>
        </w:rPr>
        <w:t>1</w:t>
      </w:r>
      <w:r w:rsidR="00114FB3">
        <w:rPr>
          <w:rFonts w:cs="Arial"/>
          <w:sz w:val="22"/>
          <w:szCs w:val="20"/>
        </w:rPr>
        <w:t xml:space="preserve"> </w:t>
      </w:r>
      <w:r w:rsidR="00472C90" w:rsidRPr="00A96E45">
        <w:rPr>
          <w:rFonts w:cs="Arial"/>
          <w:sz w:val="22"/>
          <w:szCs w:val="20"/>
        </w:rPr>
        <w:t>dieser</w:t>
      </w:r>
      <w:r w:rsidR="00114FB3">
        <w:rPr>
          <w:rFonts w:cs="Arial"/>
          <w:sz w:val="22"/>
          <w:szCs w:val="20"/>
        </w:rPr>
        <w:t xml:space="preserve"> </w:t>
      </w:r>
      <w:r w:rsidR="00472C90" w:rsidRPr="00A96E45">
        <w:rPr>
          <w:rFonts w:cs="Arial"/>
          <w:sz w:val="22"/>
          <w:szCs w:val="20"/>
        </w:rPr>
        <w:t>Vereinbarung definierten Messstellen</w:t>
      </w:r>
      <w:r w:rsidR="00456224" w:rsidRPr="00A96E45">
        <w:rPr>
          <w:rFonts w:cs="Arial"/>
          <w:sz w:val="22"/>
          <w:szCs w:val="20"/>
        </w:rPr>
        <w:t xml:space="preserve"> zu zahlen</w:t>
      </w:r>
      <w:r w:rsidR="00334345" w:rsidRPr="00A96E45">
        <w:rPr>
          <w:rFonts w:cs="Arial"/>
          <w:sz w:val="22"/>
          <w:szCs w:val="20"/>
        </w:rPr>
        <w:t>.</w:t>
      </w:r>
      <w:r w:rsidR="00893606" w:rsidRPr="00A96E45">
        <w:rPr>
          <w:rFonts w:cs="Arial"/>
          <w:sz w:val="22"/>
          <w:szCs w:val="20"/>
        </w:rPr>
        <w:t xml:space="preserve"> </w:t>
      </w:r>
      <w:r w:rsidR="00011563" w:rsidRPr="00A96E45">
        <w:rPr>
          <w:rFonts w:cs="Arial"/>
          <w:sz w:val="22"/>
          <w:szCs w:val="20"/>
        </w:rPr>
        <w:t>Das</w:t>
      </w:r>
      <w:r w:rsidR="00BE1C2B" w:rsidRPr="00A96E45">
        <w:rPr>
          <w:rFonts w:cs="Arial"/>
          <w:sz w:val="22"/>
          <w:szCs w:val="20"/>
        </w:rPr>
        <w:t xml:space="preserve"> –</w:t>
      </w:r>
      <w:r w:rsidR="00011563" w:rsidRPr="00A96E45">
        <w:rPr>
          <w:rFonts w:cs="Arial"/>
          <w:sz w:val="22"/>
          <w:szCs w:val="20"/>
        </w:rPr>
        <w:t xml:space="preserve"> </w:t>
      </w:r>
      <w:r w:rsidR="00114FB3">
        <w:rPr>
          <w:rFonts w:cs="Arial"/>
          <w:sz w:val="22"/>
          <w:szCs w:val="20"/>
        </w:rPr>
        <w:t xml:space="preserve">unter Beachtung von § 31 Abs. 4 und 5 </w:t>
      </w:r>
      <w:proofErr w:type="spellStart"/>
      <w:r w:rsidR="003244E5" w:rsidRPr="00A96E45">
        <w:rPr>
          <w:rFonts w:cs="Arial"/>
          <w:sz w:val="22"/>
          <w:szCs w:val="20"/>
        </w:rPr>
        <w:t>MsbG</w:t>
      </w:r>
      <w:proofErr w:type="spellEnd"/>
      <w:r w:rsidR="003244E5" w:rsidRPr="00A96E45">
        <w:rPr>
          <w:rFonts w:cs="Arial"/>
          <w:sz w:val="22"/>
          <w:szCs w:val="20"/>
        </w:rPr>
        <w:t xml:space="preserve"> –</w:t>
      </w:r>
      <w:r w:rsidR="00745ED4" w:rsidRPr="00A96E45">
        <w:rPr>
          <w:rFonts w:cs="Arial"/>
          <w:sz w:val="22"/>
          <w:szCs w:val="20"/>
        </w:rPr>
        <w:t xml:space="preserve"> </w:t>
      </w:r>
      <w:r w:rsidR="00011563" w:rsidRPr="00A96E45">
        <w:rPr>
          <w:rFonts w:cs="Arial"/>
          <w:sz w:val="22"/>
          <w:szCs w:val="20"/>
        </w:rPr>
        <w:t xml:space="preserve">für die jeweilige Messstelle zu zahlende Entgelt </w:t>
      </w:r>
      <w:r w:rsidR="00DB4246" w:rsidRPr="00A96E45">
        <w:rPr>
          <w:rFonts w:cs="Arial"/>
          <w:sz w:val="22"/>
          <w:szCs w:val="20"/>
        </w:rPr>
        <w:t>erg</w:t>
      </w:r>
      <w:r w:rsidR="00011563" w:rsidRPr="00A96E45">
        <w:rPr>
          <w:rFonts w:cs="Arial"/>
          <w:sz w:val="22"/>
          <w:szCs w:val="20"/>
        </w:rPr>
        <w:t xml:space="preserve">ibt </w:t>
      </w:r>
      <w:r w:rsidR="00DB4246" w:rsidRPr="00A96E45">
        <w:rPr>
          <w:rFonts w:cs="Arial"/>
          <w:sz w:val="22"/>
          <w:szCs w:val="20"/>
        </w:rPr>
        <w:t xml:space="preserve">sich aus dem im Internet veröffentlichten Preisblatt des Messstellenbetreibers, derzeit </w:t>
      </w:r>
      <w:r w:rsidR="003244E5" w:rsidRPr="00A96E45">
        <w:rPr>
          <w:rFonts w:cs="Arial"/>
          <w:sz w:val="22"/>
          <w:szCs w:val="20"/>
        </w:rPr>
        <w:t xml:space="preserve">veröffentlicht </w:t>
      </w:r>
      <w:r w:rsidR="00DB4246" w:rsidRPr="00A96E45">
        <w:rPr>
          <w:rFonts w:cs="Arial"/>
          <w:sz w:val="22"/>
          <w:szCs w:val="20"/>
        </w:rPr>
        <w:t xml:space="preserve">unter </w:t>
      </w:r>
      <w:hyperlink r:id="rId10" w:history="1">
        <w:r w:rsidR="00114FB3" w:rsidRPr="00ED4866">
          <w:rPr>
            <w:rStyle w:val="Hyperlink"/>
            <w:rFonts w:cs="Arial"/>
            <w:sz w:val="22"/>
            <w:szCs w:val="20"/>
          </w:rPr>
          <w:t>www.stadtwerke-meiningen.de</w:t>
        </w:r>
      </w:hyperlink>
      <w:r w:rsidR="0046501B" w:rsidRPr="00114FB3">
        <w:rPr>
          <w:rStyle w:val="Hyperlink"/>
          <w:rFonts w:cs="Arial"/>
          <w:color w:val="000000" w:themeColor="text1"/>
          <w:sz w:val="22"/>
          <w:szCs w:val="20"/>
          <w:u w:val="none"/>
        </w:rPr>
        <w:t>.</w:t>
      </w:r>
      <w:r w:rsidR="0046501B" w:rsidRPr="00A96E45">
        <w:rPr>
          <w:rStyle w:val="Hyperlink"/>
          <w:rFonts w:cs="Arial"/>
          <w:color w:val="000000" w:themeColor="text1"/>
          <w:sz w:val="22"/>
          <w:szCs w:val="20"/>
          <w:u w:val="none"/>
        </w:rPr>
        <w:t xml:space="preserve"> </w:t>
      </w:r>
      <w:r w:rsidR="0046501B" w:rsidRPr="00A96E45">
        <w:rPr>
          <w:rFonts w:cs="Arial"/>
          <w:sz w:val="22"/>
          <w:szCs w:val="20"/>
        </w:rPr>
        <w:t xml:space="preserve">Das jeweilige Preisblatt </w:t>
      </w:r>
      <w:r w:rsidR="008B4996" w:rsidRPr="00A96E45">
        <w:rPr>
          <w:rFonts w:cs="Arial"/>
          <w:sz w:val="22"/>
          <w:szCs w:val="20"/>
        </w:rPr>
        <w:t>wird</w:t>
      </w:r>
      <w:r w:rsidR="0023703D" w:rsidRPr="00A96E45">
        <w:rPr>
          <w:rFonts w:cs="Arial"/>
          <w:sz w:val="22"/>
          <w:szCs w:val="20"/>
        </w:rPr>
        <w:t xml:space="preserve"> dem Lieferanten gemäß den Vorgaben der </w:t>
      </w:r>
      <w:r w:rsidR="00DB4246" w:rsidRPr="00A96E45">
        <w:rPr>
          <w:rFonts w:cs="Arial"/>
          <w:sz w:val="22"/>
          <w:szCs w:val="20"/>
        </w:rPr>
        <w:t>„</w:t>
      </w:r>
      <w:r w:rsidR="00DB4246" w:rsidRPr="00A96E45">
        <w:rPr>
          <w:rFonts w:cs="Arial"/>
          <w:i/>
          <w:sz w:val="22"/>
          <w:szCs w:val="20"/>
        </w:rPr>
        <w:t xml:space="preserve">Austauschprozesse </w:t>
      </w:r>
      <w:r w:rsidR="00961C53" w:rsidRPr="00A96E45">
        <w:rPr>
          <w:rFonts w:cs="Arial"/>
          <w:i/>
          <w:sz w:val="22"/>
          <w:szCs w:val="20"/>
        </w:rPr>
        <w:t xml:space="preserve">zum </w:t>
      </w:r>
      <w:r w:rsidR="00DB4246" w:rsidRPr="00A96E45">
        <w:rPr>
          <w:rFonts w:cs="Arial"/>
          <w:i/>
          <w:sz w:val="22"/>
          <w:szCs w:val="20"/>
        </w:rPr>
        <w:t>Preisblattkatalog</w:t>
      </w:r>
      <w:r w:rsidR="00DB4246" w:rsidRPr="00A96E45">
        <w:rPr>
          <w:rFonts w:cs="Arial"/>
          <w:sz w:val="22"/>
          <w:szCs w:val="20"/>
        </w:rPr>
        <w:t xml:space="preserve">“ </w:t>
      </w:r>
      <w:r w:rsidR="00335F4C" w:rsidRPr="00A96E45">
        <w:rPr>
          <w:rFonts w:cs="Arial"/>
          <w:sz w:val="22"/>
          <w:szCs w:val="20"/>
        </w:rPr>
        <w:t>(</w:t>
      </w:r>
      <w:r w:rsidR="00114FB3">
        <w:rPr>
          <w:rFonts w:cs="Arial"/>
          <w:sz w:val="22"/>
          <w:szCs w:val="20"/>
        </w:rPr>
        <w:t xml:space="preserve">Ziffer </w:t>
      </w:r>
      <w:r w:rsidR="00961C53" w:rsidRPr="00A96E45">
        <w:rPr>
          <w:rFonts w:cs="Arial"/>
          <w:sz w:val="22"/>
          <w:szCs w:val="20"/>
        </w:rPr>
        <w:t>10</w:t>
      </w:r>
      <w:r w:rsidR="00DB4246" w:rsidRPr="00A96E45">
        <w:rPr>
          <w:rFonts w:cs="Arial"/>
          <w:sz w:val="22"/>
          <w:szCs w:val="20"/>
        </w:rPr>
        <w:t>.3.</w:t>
      </w:r>
      <w:r w:rsidR="00B82613" w:rsidRPr="00A96E45">
        <w:rPr>
          <w:rFonts w:cs="Arial"/>
          <w:sz w:val="22"/>
          <w:szCs w:val="20"/>
        </w:rPr>
        <w:t xml:space="preserve"> der </w:t>
      </w:r>
      <w:proofErr w:type="spellStart"/>
      <w:r w:rsidR="00B82613" w:rsidRPr="00A96E45">
        <w:rPr>
          <w:rFonts w:cs="Arial"/>
          <w:sz w:val="22"/>
          <w:szCs w:val="20"/>
        </w:rPr>
        <w:t>WiM</w:t>
      </w:r>
      <w:proofErr w:type="spellEnd"/>
      <w:r w:rsidR="00DB4246" w:rsidRPr="00A96E45">
        <w:rPr>
          <w:rFonts w:cs="Arial"/>
          <w:sz w:val="22"/>
          <w:szCs w:val="20"/>
        </w:rPr>
        <w:t xml:space="preserve">) </w:t>
      </w:r>
      <w:r w:rsidR="00B82613" w:rsidRPr="00A96E45">
        <w:rPr>
          <w:rFonts w:cs="Arial"/>
          <w:sz w:val="22"/>
          <w:szCs w:val="20"/>
        </w:rPr>
        <w:t>übermittelt</w:t>
      </w:r>
      <w:r w:rsidR="00DB4246" w:rsidRPr="00A96E45">
        <w:rPr>
          <w:rFonts w:cs="Arial"/>
          <w:sz w:val="22"/>
          <w:szCs w:val="20"/>
        </w:rPr>
        <w:t>.</w:t>
      </w:r>
      <w:bookmarkEnd w:id="4"/>
      <w:bookmarkEnd w:id="5"/>
    </w:p>
    <w:p w14:paraId="52A478C9" w14:textId="25672CBE" w:rsidR="00334345" w:rsidRPr="00A96E45" w:rsidRDefault="00070DB4" w:rsidP="00861574">
      <w:pPr>
        <w:pStyle w:val="berschrift2"/>
        <w:rPr>
          <w:rFonts w:cs="Arial"/>
          <w:sz w:val="22"/>
          <w:szCs w:val="20"/>
        </w:rPr>
      </w:pPr>
      <w:r w:rsidRPr="00A96E45">
        <w:rPr>
          <w:rFonts w:cs="Arial"/>
          <w:sz w:val="22"/>
          <w:szCs w:val="20"/>
        </w:rPr>
        <w:t>So</w:t>
      </w:r>
      <w:r w:rsidR="00861574" w:rsidRPr="00A96E45">
        <w:rPr>
          <w:rFonts w:cs="Arial"/>
          <w:sz w:val="22"/>
          <w:szCs w:val="20"/>
        </w:rPr>
        <w:t xml:space="preserve">lange der Messstellenbetreiber die </w:t>
      </w:r>
      <w:r w:rsidR="00D24C8B" w:rsidRPr="00A96E45">
        <w:rPr>
          <w:rFonts w:cs="Arial"/>
          <w:sz w:val="22"/>
          <w:szCs w:val="20"/>
        </w:rPr>
        <w:t>moderne</w:t>
      </w:r>
      <w:r w:rsidR="00861574" w:rsidRPr="00A96E45">
        <w:rPr>
          <w:rFonts w:cs="Arial"/>
          <w:sz w:val="22"/>
          <w:szCs w:val="20"/>
        </w:rPr>
        <w:t xml:space="preserve"> Messeinrichtung bzw. das intelligente Messsystem dem </w:t>
      </w:r>
      <w:r w:rsidRPr="00A96E45">
        <w:rPr>
          <w:rFonts w:cs="Arial"/>
          <w:sz w:val="22"/>
          <w:szCs w:val="20"/>
        </w:rPr>
        <w:t>Lieferant</w:t>
      </w:r>
      <w:r w:rsidR="00861574" w:rsidRPr="00A96E45">
        <w:rPr>
          <w:rFonts w:cs="Arial"/>
          <w:sz w:val="22"/>
          <w:szCs w:val="20"/>
        </w:rPr>
        <w:t>en</w:t>
      </w:r>
      <w:r w:rsidRPr="00A96E45">
        <w:rPr>
          <w:rFonts w:cs="Arial"/>
          <w:sz w:val="22"/>
          <w:szCs w:val="20"/>
        </w:rPr>
        <w:t xml:space="preserve"> </w:t>
      </w:r>
      <w:r w:rsidR="00861574" w:rsidRPr="00A96E45">
        <w:rPr>
          <w:rFonts w:cs="Arial"/>
          <w:sz w:val="22"/>
          <w:szCs w:val="20"/>
        </w:rPr>
        <w:t xml:space="preserve">zur Verfügung stellt und sich dieser zur Zahlung des </w:t>
      </w:r>
      <w:r w:rsidRPr="00A96E45">
        <w:rPr>
          <w:rFonts w:cs="Arial"/>
          <w:sz w:val="22"/>
          <w:szCs w:val="20"/>
        </w:rPr>
        <w:t>Entgelt</w:t>
      </w:r>
      <w:r w:rsidR="00861574" w:rsidRPr="00A96E45">
        <w:rPr>
          <w:rFonts w:cs="Arial"/>
          <w:sz w:val="22"/>
          <w:szCs w:val="20"/>
        </w:rPr>
        <w:t>s</w:t>
      </w:r>
      <w:r w:rsidRPr="00A96E45">
        <w:rPr>
          <w:rFonts w:cs="Arial"/>
          <w:sz w:val="22"/>
          <w:szCs w:val="20"/>
        </w:rPr>
        <w:t xml:space="preserve"> nach </w:t>
      </w:r>
      <w:r w:rsidR="00B82613" w:rsidRPr="00A96E45">
        <w:rPr>
          <w:rFonts w:cs="Arial"/>
          <w:sz w:val="22"/>
          <w:szCs w:val="20"/>
        </w:rPr>
        <w:t>Abs.</w:t>
      </w:r>
      <w:r w:rsidR="00114FB3">
        <w:rPr>
          <w:rFonts w:cs="Arial"/>
          <w:sz w:val="22"/>
          <w:szCs w:val="20"/>
        </w:rPr>
        <w:t xml:space="preserve"> </w:t>
      </w:r>
      <w:r w:rsidR="00B82613" w:rsidRPr="00A96E45">
        <w:rPr>
          <w:rFonts w:cs="Arial"/>
          <w:sz w:val="22"/>
          <w:szCs w:val="20"/>
        </w:rPr>
        <w:fldChar w:fldCharType="begin"/>
      </w:r>
      <w:r w:rsidR="00B82613" w:rsidRPr="00A96E45">
        <w:rPr>
          <w:rFonts w:cs="Arial"/>
          <w:sz w:val="22"/>
          <w:szCs w:val="20"/>
        </w:rPr>
        <w:instrText xml:space="preserve"> REF _Ref499025980 \r \h </w:instrText>
      </w:r>
      <w:r w:rsidR="00427A5A" w:rsidRPr="00A96E45">
        <w:rPr>
          <w:rFonts w:cs="Arial"/>
          <w:sz w:val="22"/>
          <w:szCs w:val="20"/>
        </w:rPr>
        <w:instrText xml:space="preserve"> \* MERGEFORMAT </w:instrText>
      </w:r>
      <w:r w:rsidR="00B82613" w:rsidRPr="00A96E45">
        <w:rPr>
          <w:rFonts w:cs="Arial"/>
          <w:sz w:val="22"/>
          <w:szCs w:val="20"/>
        </w:rPr>
      </w:r>
      <w:r w:rsidR="00B82613" w:rsidRPr="00A96E45">
        <w:rPr>
          <w:rFonts w:cs="Arial"/>
          <w:sz w:val="22"/>
          <w:szCs w:val="20"/>
        </w:rPr>
        <w:fldChar w:fldCharType="separate"/>
      </w:r>
      <w:r w:rsidR="004E0FAD">
        <w:rPr>
          <w:rFonts w:cs="Arial"/>
          <w:sz w:val="22"/>
          <w:szCs w:val="20"/>
        </w:rPr>
        <w:t>2</w:t>
      </w:r>
      <w:r w:rsidR="00B82613" w:rsidRPr="00A96E45">
        <w:rPr>
          <w:rFonts w:cs="Arial"/>
          <w:sz w:val="22"/>
          <w:szCs w:val="20"/>
        </w:rPr>
        <w:fldChar w:fldCharType="end"/>
      </w:r>
      <w:r w:rsidRPr="00A96E45">
        <w:rPr>
          <w:rFonts w:cs="Arial"/>
          <w:sz w:val="22"/>
          <w:szCs w:val="20"/>
        </w:rPr>
        <w:t xml:space="preserve"> </w:t>
      </w:r>
      <w:r w:rsidR="00861574" w:rsidRPr="00A96E45">
        <w:rPr>
          <w:rFonts w:cs="Arial"/>
          <w:sz w:val="22"/>
          <w:szCs w:val="20"/>
        </w:rPr>
        <w:t>verpflichtet</w:t>
      </w:r>
      <w:r w:rsidRPr="00A96E45">
        <w:rPr>
          <w:rFonts w:cs="Arial"/>
          <w:sz w:val="22"/>
          <w:szCs w:val="20"/>
        </w:rPr>
        <w:t xml:space="preserve">, </w:t>
      </w:r>
      <w:r w:rsidR="00861574" w:rsidRPr="00A96E45">
        <w:rPr>
          <w:rFonts w:cs="Arial"/>
          <w:sz w:val="22"/>
          <w:szCs w:val="20"/>
        </w:rPr>
        <w:t xml:space="preserve">hat </w:t>
      </w:r>
      <w:r w:rsidRPr="00A96E45">
        <w:rPr>
          <w:rFonts w:cs="Arial"/>
          <w:sz w:val="22"/>
          <w:szCs w:val="20"/>
        </w:rPr>
        <w:t>d</w:t>
      </w:r>
      <w:r w:rsidR="00334345" w:rsidRPr="00A96E45">
        <w:rPr>
          <w:rFonts w:cs="Arial"/>
          <w:sz w:val="22"/>
          <w:szCs w:val="20"/>
        </w:rPr>
        <w:t xml:space="preserve">er Messstellenbetreiber </w:t>
      </w:r>
      <w:r w:rsidR="002541FD" w:rsidRPr="00A96E45">
        <w:rPr>
          <w:rFonts w:cs="Arial"/>
          <w:sz w:val="22"/>
          <w:szCs w:val="20"/>
        </w:rPr>
        <w:t>gegenüber dem Anschlussnutzer</w:t>
      </w:r>
      <w:r w:rsidR="00882CEB" w:rsidRPr="00A96E45">
        <w:rPr>
          <w:rFonts w:cs="Arial"/>
          <w:sz w:val="22"/>
          <w:szCs w:val="20"/>
        </w:rPr>
        <w:t xml:space="preserve"> </w:t>
      </w:r>
      <w:r w:rsidR="002541FD" w:rsidRPr="00A96E45">
        <w:rPr>
          <w:rFonts w:cs="Arial"/>
          <w:sz w:val="22"/>
          <w:szCs w:val="20"/>
        </w:rPr>
        <w:t>keinen</w:t>
      </w:r>
      <w:r w:rsidR="00334345" w:rsidRPr="00A96E45">
        <w:rPr>
          <w:rFonts w:cs="Arial"/>
          <w:sz w:val="22"/>
          <w:szCs w:val="20"/>
        </w:rPr>
        <w:t xml:space="preserve"> Anspruch auf Zahlung des Entgelts für den Messstellenbetrieb</w:t>
      </w:r>
      <w:r w:rsidR="00861574" w:rsidRPr="00A96E45">
        <w:rPr>
          <w:rFonts w:cs="Arial"/>
          <w:sz w:val="22"/>
          <w:szCs w:val="20"/>
        </w:rPr>
        <w:t>.</w:t>
      </w:r>
      <w:r w:rsidR="002541FD" w:rsidRPr="00A96E45">
        <w:rPr>
          <w:rFonts w:cs="Arial"/>
          <w:sz w:val="22"/>
          <w:szCs w:val="20"/>
        </w:rPr>
        <w:t xml:space="preserve"> </w:t>
      </w:r>
    </w:p>
    <w:p w14:paraId="0ABA8852" w14:textId="69CE27A1" w:rsidR="00077CBE" w:rsidRDefault="00011563" w:rsidP="00D24C8B">
      <w:pPr>
        <w:pStyle w:val="berschrift2"/>
        <w:keepNext w:val="0"/>
        <w:rPr>
          <w:rFonts w:cs="Arial"/>
          <w:sz w:val="22"/>
          <w:szCs w:val="20"/>
        </w:rPr>
      </w:pPr>
      <w:bookmarkStart w:id="6" w:name="_Ref500878708"/>
      <w:r w:rsidRPr="00A96E45">
        <w:rPr>
          <w:rFonts w:cs="Arial"/>
          <w:sz w:val="22"/>
          <w:szCs w:val="20"/>
        </w:rPr>
        <w:t xml:space="preserve">Unabhängig von den vorstehenden Regelungen bleibt </w:t>
      </w:r>
      <w:r w:rsidR="00334345" w:rsidRPr="00A96E45">
        <w:rPr>
          <w:rFonts w:cs="Arial"/>
          <w:sz w:val="22"/>
          <w:szCs w:val="20"/>
        </w:rPr>
        <w:t xml:space="preserve">der Messstellenbetreiber </w:t>
      </w:r>
      <w:r w:rsidR="002C7C86" w:rsidRPr="00A96E45">
        <w:rPr>
          <w:rFonts w:cs="Arial"/>
          <w:sz w:val="22"/>
          <w:szCs w:val="20"/>
        </w:rPr>
        <w:t>gegenüber dem Anschlussnutzer</w:t>
      </w:r>
      <w:r w:rsidR="00334345" w:rsidRPr="00A96E45">
        <w:rPr>
          <w:rFonts w:cs="Arial"/>
          <w:sz w:val="22"/>
          <w:szCs w:val="20"/>
        </w:rPr>
        <w:t xml:space="preserve"> auf Grundlage </w:t>
      </w:r>
      <w:r w:rsidR="00861574" w:rsidRPr="00A96E45">
        <w:rPr>
          <w:rFonts w:cs="Arial"/>
          <w:sz w:val="22"/>
          <w:szCs w:val="20"/>
        </w:rPr>
        <w:t xml:space="preserve">der gesetzlichen Regelungen bzw. </w:t>
      </w:r>
      <w:r w:rsidR="00334345" w:rsidRPr="00A96E45">
        <w:rPr>
          <w:rFonts w:cs="Arial"/>
          <w:sz w:val="22"/>
          <w:szCs w:val="20"/>
        </w:rPr>
        <w:t>des in diesem Verhältnis geschlossenen Vertrags</w:t>
      </w:r>
      <w:r w:rsidR="00861574" w:rsidRPr="00A96E45">
        <w:rPr>
          <w:rFonts w:cs="Arial"/>
          <w:sz w:val="22"/>
          <w:szCs w:val="20"/>
        </w:rPr>
        <w:t xml:space="preserve"> </w:t>
      </w:r>
      <w:r w:rsidRPr="00A96E45">
        <w:rPr>
          <w:rFonts w:cs="Arial"/>
          <w:sz w:val="22"/>
          <w:szCs w:val="20"/>
        </w:rPr>
        <w:t>zur Erbringung de</w:t>
      </w:r>
      <w:r w:rsidR="00861574" w:rsidRPr="00A96E45">
        <w:rPr>
          <w:rFonts w:cs="Arial"/>
          <w:sz w:val="22"/>
          <w:szCs w:val="20"/>
        </w:rPr>
        <w:t xml:space="preserve">r weiteren Leistungen des </w:t>
      </w:r>
      <w:r w:rsidRPr="00A96E45">
        <w:rPr>
          <w:rFonts w:cs="Arial"/>
          <w:sz w:val="22"/>
          <w:szCs w:val="20"/>
        </w:rPr>
        <w:t>Messstellenbetriebs ge</w:t>
      </w:r>
      <w:r w:rsidR="00114FB3">
        <w:rPr>
          <w:rFonts w:cs="Arial"/>
          <w:sz w:val="22"/>
          <w:szCs w:val="20"/>
        </w:rPr>
        <w:t xml:space="preserve">mäß § 3 Abs. 2 </w:t>
      </w:r>
      <w:proofErr w:type="spellStart"/>
      <w:r w:rsidRPr="00A96E45">
        <w:rPr>
          <w:rFonts w:cs="Arial"/>
          <w:sz w:val="22"/>
          <w:szCs w:val="20"/>
        </w:rPr>
        <w:t>MsbG</w:t>
      </w:r>
      <w:proofErr w:type="spellEnd"/>
      <w:r w:rsidRPr="00A96E45">
        <w:rPr>
          <w:rFonts w:cs="Arial"/>
          <w:sz w:val="22"/>
          <w:szCs w:val="20"/>
        </w:rPr>
        <w:t xml:space="preserve"> verpflichtet</w:t>
      </w:r>
      <w:r w:rsidR="00882CEB" w:rsidRPr="00A96E45">
        <w:rPr>
          <w:rFonts w:cs="Arial"/>
          <w:sz w:val="22"/>
          <w:szCs w:val="20"/>
        </w:rPr>
        <w:t>.</w:t>
      </w:r>
      <w:bookmarkEnd w:id="6"/>
      <w:r w:rsidR="00077CBE" w:rsidRPr="00A96E45">
        <w:rPr>
          <w:rFonts w:cs="Arial"/>
          <w:sz w:val="22"/>
          <w:szCs w:val="20"/>
        </w:rPr>
        <w:t xml:space="preserve"> </w:t>
      </w:r>
    </w:p>
    <w:p w14:paraId="7505F36B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16878681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683FC0AD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70CFA76D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69570717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4AB7FF5B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0FCC2585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25C82287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09E16C43" w14:textId="67FBA055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03565C1" wp14:editId="3B42CF85">
            <wp:simplePos x="0" y="0"/>
            <wp:positionH relativeFrom="column">
              <wp:posOffset>4649470</wp:posOffset>
            </wp:positionH>
            <wp:positionV relativeFrom="paragraph">
              <wp:posOffset>-7620</wp:posOffset>
            </wp:positionV>
            <wp:extent cx="1166495" cy="1166495"/>
            <wp:effectExtent l="0" t="0" r="0" b="0"/>
            <wp:wrapNone/>
            <wp:docPr id="4" name="Grafik 4" descr="Haup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upt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30A4D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17AEFC26" w14:textId="00B2D756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1A843F82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5E852F86" w14:textId="77777777" w:rsidR="00454C84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367D0497" w14:textId="77777777" w:rsidR="00454C84" w:rsidRPr="00A96E45" w:rsidRDefault="00454C84" w:rsidP="00454C84">
      <w:pPr>
        <w:pStyle w:val="berschrift2"/>
        <w:keepNext w:val="0"/>
        <w:numPr>
          <w:ilvl w:val="0"/>
          <w:numId w:val="0"/>
        </w:numPr>
        <w:ind w:left="567"/>
        <w:rPr>
          <w:rFonts w:cs="Arial"/>
          <w:sz w:val="22"/>
          <w:szCs w:val="20"/>
        </w:rPr>
      </w:pPr>
    </w:p>
    <w:p w14:paraId="1DFD461E" w14:textId="420820C3" w:rsidR="00FB3602" w:rsidRPr="00A96E45" w:rsidRDefault="00FB3602" w:rsidP="009657C8">
      <w:pPr>
        <w:pStyle w:val="berschrift1"/>
        <w:keepLines/>
        <w:rPr>
          <w:rFonts w:cs="Arial"/>
          <w:sz w:val="22"/>
          <w:szCs w:val="20"/>
        </w:rPr>
      </w:pPr>
      <w:bookmarkStart w:id="7" w:name="_Ref501011086"/>
      <w:r w:rsidRPr="00A96E45">
        <w:rPr>
          <w:rFonts w:cs="Arial"/>
          <w:sz w:val="22"/>
          <w:szCs w:val="20"/>
        </w:rPr>
        <w:t>Entsprechende Anwendung des Lieferantenrahmenvertrages</w:t>
      </w:r>
      <w:bookmarkEnd w:id="7"/>
    </w:p>
    <w:p w14:paraId="6A45986C" w14:textId="23A3CE2E" w:rsidR="000225CC" w:rsidRDefault="000225CC" w:rsidP="009657C8">
      <w:pPr>
        <w:pStyle w:val="berschrift2"/>
        <w:keepLines/>
        <w:rPr>
          <w:rFonts w:cs="Arial"/>
          <w:sz w:val="22"/>
          <w:szCs w:val="20"/>
        </w:rPr>
      </w:pPr>
      <w:bookmarkStart w:id="8" w:name="_Ref500880147"/>
      <w:r w:rsidRPr="00A96E45">
        <w:rPr>
          <w:rFonts w:cs="Arial"/>
          <w:sz w:val="22"/>
          <w:szCs w:val="20"/>
        </w:rPr>
        <w:t xml:space="preserve">Die in </w:t>
      </w:r>
      <w:r w:rsidR="009B4692" w:rsidRPr="00A96E45">
        <w:rPr>
          <w:rFonts w:cs="Arial"/>
          <w:sz w:val="22"/>
          <w:szCs w:val="20"/>
        </w:rPr>
        <w:t>Abs.</w:t>
      </w:r>
      <w:r w:rsidR="00114FB3">
        <w:rPr>
          <w:rFonts w:cs="Arial"/>
          <w:sz w:val="22"/>
          <w:szCs w:val="20"/>
        </w:rPr>
        <w:t xml:space="preserve"> </w:t>
      </w:r>
      <w:r w:rsidR="00A07D16" w:rsidRPr="00A96E45">
        <w:rPr>
          <w:rFonts w:cs="Arial"/>
          <w:sz w:val="22"/>
          <w:szCs w:val="20"/>
        </w:rPr>
        <w:fldChar w:fldCharType="begin"/>
      </w:r>
      <w:r w:rsidR="00A07D16" w:rsidRPr="00A96E45">
        <w:rPr>
          <w:rFonts w:cs="Arial"/>
          <w:sz w:val="22"/>
          <w:szCs w:val="20"/>
        </w:rPr>
        <w:instrText xml:space="preserve"> REF _Ref501626346 \r \h </w:instrText>
      </w:r>
      <w:r w:rsidR="00427A5A" w:rsidRPr="00A96E45">
        <w:rPr>
          <w:rFonts w:cs="Arial"/>
          <w:sz w:val="22"/>
          <w:szCs w:val="20"/>
        </w:rPr>
        <w:instrText xml:space="preserve"> \* MERGEFORMAT </w:instrText>
      </w:r>
      <w:r w:rsidR="00A07D16" w:rsidRPr="00A96E45">
        <w:rPr>
          <w:rFonts w:cs="Arial"/>
          <w:sz w:val="22"/>
          <w:szCs w:val="20"/>
        </w:rPr>
      </w:r>
      <w:r w:rsidR="00A07D16" w:rsidRPr="00A96E45">
        <w:rPr>
          <w:rFonts w:cs="Arial"/>
          <w:sz w:val="22"/>
          <w:szCs w:val="20"/>
        </w:rPr>
        <w:fldChar w:fldCharType="separate"/>
      </w:r>
      <w:r w:rsidR="004E0FAD">
        <w:rPr>
          <w:rFonts w:cs="Arial"/>
          <w:sz w:val="22"/>
          <w:szCs w:val="20"/>
        </w:rPr>
        <w:t>2</w:t>
      </w:r>
      <w:r w:rsidR="00A07D16" w:rsidRPr="00A96E45">
        <w:rPr>
          <w:rFonts w:cs="Arial"/>
          <w:sz w:val="22"/>
          <w:szCs w:val="20"/>
        </w:rPr>
        <w:fldChar w:fldCharType="end"/>
      </w:r>
      <w:r w:rsidRPr="00A96E45">
        <w:rPr>
          <w:rFonts w:cs="Arial"/>
          <w:sz w:val="22"/>
          <w:szCs w:val="20"/>
        </w:rPr>
        <w:t xml:space="preserve"> genannten Regelungen des jeweils von der Bundesnetzagentur festgelegten Netznutzungsvertrages (aktuell: Festlegung BK6-17-</w:t>
      </w:r>
      <w:r w:rsidR="005F2E7F" w:rsidRPr="00A96E45">
        <w:rPr>
          <w:rFonts w:cs="Arial"/>
          <w:sz w:val="22"/>
          <w:szCs w:val="20"/>
        </w:rPr>
        <w:t>168</w:t>
      </w:r>
      <w:r w:rsidRPr="00A96E45">
        <w:rPr>
          <w:rFonts w:cs="Arial"/>
          <w:sz w:val="22"/>
          <w:szCs w:val="20"/>
        </w:rPr>
        <w:t>) gelten für den vorliegenden Vertrag entsprechend.</w:t>
      </w:r>
      <w:bookmarkEnd w:id="8"/>
    </w:p>
    <w:p w14:paraId="5D630F81" w14:textId="05BF4E81" w:rsidR="00FF5DB9" w:rsidRPr="00A96E45" w:rsidRDefault="000225CC" w:rsidP="00FF5DB9">
      <w:pPr>
        <w:pStyle w:val="berschrift2"/>
        <w:rPr>
          <w:rFonts w:cs="Arial"/>
          <w:sz w:val="22"/>
          <w:szCs w:val="20"/>
        </w:rPr>
      </w:pPr>
      <w:bookmarkStart w:id="9" w:name="_Ref501626346"/>
      <w:r w:rsidRPr="00A96E45">
        <w:rPr>
          <w:rFonts w:cs="Arial"/>
          <w:sz w:val="22"/>
          <w:szCs w:val="20"/>
        </w:rPr>
        <w:t xml:space="preserve">Die in </w:t>
      </w:r>
      <w:r w:rsidR="009B4692" w:rsidRPr="00A96E45">
        <w:rPr>
          <w:rFonts w:cs="Arial"/>
          <w:sz w:val="22"/>
          <w:szCs w:val="20"/>
        </w:rPr>
        <w:t>Abs.</w:t>
      </w:r>
      <w:r w:rsidR="00454C84">
        <w:rPr>
          <w:rFonts w:cs="Arial"/>
          <w:sz w:val="22"/>
          <w:szCs w:val="20"/>
        </w:rPr>
        <w:t xml:space="preserve"> </w:t>
      </w:r>
      <w:r w:rsidRPr="00A96E45">
        <w:rPr>
          <w:rFonts w:cs="Arial"/>
          <w:sz w:val="22"/>
          <w:szCs w:val="20"/>
        </w:rPr>
        <w:fldChar w:fldCharType="begin"/>
      </w:r>
      <w:r w:rsidRPr="00A96E45">
        <w:rPr>
          <w:rFonts w:cs="Arial"/>
          <w:sz w:val="22"/>
          <w:szCs w:val="20"/>
        </w:rPr>
        <w:instrText xml:space="preserve"> REF _Ref500880147 \r \h </w:instrText>
      </w:r>
      <w:r w:rsidR="00427A5A" w:rsidRPr="00A96E45">
        <w:rPr>
          <w:rFonts w:cs="Arial"/>
          <w:sz w:val="22"/>
          <w:szCs w:val="20"/>
        </w:rPr>
        <w:instrText xml:space="preserve"> \* MERGEFORMAT </w:instrText>
      </w:r>
      <w:r w:rsidRPr="00A96E45">
        <w:rPr>
          <w:rFonts w:cs="Arial"/>
          <w:sz w:val="22"/>
          <w:szCs w:val="20"/>
        </w:rPr>
      </w:r>
      <w:r w:rsidRPr="00A96E45">
        <w:rPr>
          <w:rFonts w:cs="Arial"/>
          <w:sz w:val="22"/>
          <w:szCs w:val="20"/>
        </w:rPr>
        <w:fldChar w:fldCharType="separate"/>
      </w:r>
      <w:r w:rsidR="004E0FAD">
        <w:rPr>
          <w:rFonts w:cs="Arial"/>
          <w:sz w:val="22"/>
          <w:szCs w:val="20"/>
        </w:rPr>
        <w:t>1</w:t>
      </w:r>
      <w:r w:rsidRPr="00A96E45">
        <w:rPr>
          <w:rFonts w:cs="Arial"/>
          <w:sz w:val="22"/>
          <w:szCs w:val="20"/>
        </w:rPr>
        <w:fldChar w:fldCharType="end"/>
      </w:r>
      <w:r w:rsidRPr="00A96E45">
        <w:rPr>
          <w:rFonts w:cs="Arial"/>
          <w:sz w:val="22"/>
          <w:szCs w:val="20"/>
        </w:rPr>
        <w:t xml:space="preserve"> vereinbarte entsprechende Anwendbarkeit </w:t>
      </w:r>
      <w:r w:rsidR="00FF5DB9" w:rsidRPr="00A96E45">
        <w:rPr>
          <w:rFonts w:cs="Arial"/>
          <w:sz w:val="22"/>
          <w:szCs w:val="20"/>
        </w:rPr>
        <w:t>betr</w:t>
      </w:r>
      <w:r w:rsidR="005B2A24" w:rsidRPr="00A96E45">
        <w:rPr>
          <w:rFonts w:cs="Arial"/>
          <w:sz w:val="22"/>
          <w:szCs w:val="20"/>
        </w:rPr>
        <w:t>ifft</w:t>
      </w:r>
      <w:r w:rsidRPr="00A96E45">
        <w:rPr>
          <w:rFonts w:cs="Arial"/>
          <w:sz w:val="22"/>
          <w:szCs w:val="20"/>
        </w:rPr>
        <w:t xml:space="preserve"> </w:t>
      </w:r>
      <w:r w:rsidR="00FF5DB9" w:rsidRPr="00A96E45">
        <w:rPr>
          <w:rFonts w:cs="Arial"/>
          <w:sz w:val="22"/>
          <w:szCs w:val="20"/>
        </w:rPr>
        <w:t xml:space="preserve">folgende </w:t>
      </w:r>
      <w:r w:rsidRPr="00A96E45">
        <w:rPr>
          <w:rFonts w:cs="Arial"/>
          <w:sz w:val="22"/>
          <w:szCs w:val="20"/>
        </w:rPr>
        <w:t>Regelungen</w:t>
      </w:r>
      <w:r w:rsidR="00FF5DB9" w:rsidRPr="00A96E45">
        <w:rPr>
          <w:rFonts w:cs="Arial"/>
          <w:sz w:val="22"/>
          <w:szCs w:val="20"/>
        </w:rPr>
        <w:t>:</w:t>
      </w:r>
      <w:bookmarkEnd w:id="9"/>
    </w:p>
    <w:p w14:paraId="6AE3C835" w14:textId="13C51C08" w:rsidR="00FF5DB9" w:rsidRPr="00A96E45" w:rsidRDefault="00FF5DB9" w:rsidP="00FF5DB9">
      <w:pPr>
        <w:pStyle w:val="berschrift5"/>
        <w:numPr>
          <w:ilvl w:val="0"/>
          <w:numId w:val="10"/>
        </w:numPr>
        <w:rPr>
          <w:rFonts w:ascii="Arial" w:hAnsi="Arial" w:cs="Arial"/>
          <w:szCs w:val="20"/>
        </w:rPr>
      </w:pPr>
      <w:r w:rsidRPr="00A96E45">
        <w:rPr>
          <w:rFonts w:ascii="Arial" w:hAnsi="Arial" w:cs="Arial"/>
          <w:szCs w:val="20"/>
        </w:rPr>
        <w:t>Abrechnung, Zahlung und Verzug</w:t>
      </w:r>
    </w:p>
    <w:p w14:paraId="1C461897" w14:textId="0BD1160F" w:rsidR="00FF5DB9" w:rsidRPr="00A96E45" w:rsidRDefault="00FF5DB9" w:rsidP="00FF5DB9">
      <w:pPr>
        <w:pStyle w:val="berschrift5"/>
        <w:numPr>
          <w:ilvl w:val="0"/>
          <w:numId w:val="10"/>
        </w:numPr>
        <w:rPr>
          <w:rFonts w:ascii="Arial" w:hAnsi="Arial" w:cs="Arial"/>
          <w:szCs w:val="20"/>
        </w:rPr>
      </w:pPr>
      <w:r w:rsidRPr="00A96E45">
        <w:rPr>
          <w:rFonts w:ascii="Arial" w:hAnsi="Arial" w:cs="Arial"/>
          <w:szCs w:val="20"/>
        </w:rPr>
        <w:t>Vorauszahlung</w:t>
      </w:r>
    </w:p>
    <w:p w14:paraId="26D0CC3D" w14:textId="6F47E4EF" w:rsidR="000225CC" w:rsidRPr="00A96E45" w:rsidRDefault="00FF5DB9" w:rsidP="00FF5DB9">
      <w:pPr>
        <w:pStyle w:val="berschrift5"/>
        <w:numPr>
          <w:ilvl w:val="0"/>
          <w:numId w:val="10"/>
        </w:numPr>
        <w:rPr>
          <w:rFonts w:ascii="Arial" w:hAnsi="Arial" w:cs="Arial"/>
          <w:szCs w:val="20"/>
        </w:rPr>
      </w:pPr>
      <w:r w:rsidRPr="00A96E45">
        <w:rPr>
          <w:rFonts w:ascii="Arial" w:hAnsi="Arial" w:cs="Arial"/>
          <w:szCs w:val="20"/>
        </w:rPr>
        <w:t>Haftung</w:t>
      </w:r>
    </w:p>
    <w:p w14:paraId="463C2418" w14:textId="34269A76" w:rsidR="00FF5DB9" w:rsidRPr="00A96E45" w:rsidRDefault="00FF5DB9" w:rsidP="00FF5DB9">
      <w:pPr>
        <w:pStyle w:val="berschrift5"/>
        <w:numPr>
          <w:ilvl w:val="0"/>
          <w:numId w:val="10"/>
        </w:numPr>
        <w:rPr>
          <w:rFonts w:ascii="Arial" w:hAnsi="Arial" w:cs="Arial"/>
          <w:szCs w:val="20"/>
        </w:rPr>
      </w:pPr>
      <w:r w:rsidRPr="00A96E45">
        <w:rPr>
          <w:rFonts w:ascii="Arial" w:hAnsi="Arial" w:cs="Arial"/>
          <w:szCs w:val="20"/>
        </w:rPr>
        <w:t>Ansprechpartner</w:t>
      </w:r>
    </w:p>
    <w:p w14:paraId="5E33C022" w14:textId="48008199" w:rsidR="00FF5DB9" w:rsidRPr="00A96E45" w:rsidRDefault="00FF5DB9" w:rsidP="00FF5DB9">
      <w:pPr>
        <w:pStyle w:val="berschrift5"/>
        <w:numPr>
          <w:ilvl w:val="0"/>
          <w:numId w:val="10"/>
        </w:numPr>
        <w:rPr>
          <w:rFonts w:ascii="Arial" w:hAnsi="Arial" w:cs="Arial"/>
          <w:szCs w:val="20"/>
        </w:rPr>
      </w:pPr>
      <w:r w:rsidRPr="00A96E45">
        <w:rPr>
          <w:rFonts w:ascii="Arial" w:hAnsi="Arial" w:cs="Arial"/>
          <w:szCs w:val="20"/>
        </w:rPr>
        <w:t>Datenaustausch und Vertraulichkeit</w:t>
      </w:r>
    </w:p>
    <w:p w14:paraId="0F4DED1D" w14:textId="5678B787" w:rsidR="00FF5DB9" w:rsidRPr="00A96E45" w:rsidRDefault="00FF5DB9" w:rsidP="00FF5DB9">
      <w:pPr>
        <w:pStyle w:val="berschrift5"/>
        <w:numPr>
          <w:ilvl w:val="0"/>
          <w:numId w:val="10"/>
        </w:numPr>
        <w:rPr>
          <w:rFonts w:ascii="Arial" w:hAnsi="Arial" w:cs="Arial"/>
          <w:szCs w:val="20"/>
        </w:rPr>
      </w:pPr>
      <w:r w:rsidRPr="00A96E45">
        <w:rPr>
          <w:rFonts w:ascii="Arial" w:hAnsi="Arial" w:cs="Arial"/>
          <w:szCs w:val="20"/>
        </w:rPr>
        <w:t>Vollmacht</w:t>
      </w:r>
    </w:p>
    <w:p w14:paraId="579FE98F" w14:textId="702593ED" w:rsidR="00FF5DB9" w:rsidRDefault="00FF5DB9" w:rsidP="00FF5DB9">
      <w:pPr>
        <w:pStyle w:val="berschrift5"/>
        <w:numPr>
          <w:ilvl w:val="0"/>
          <w:numId w:val="10"/>
        </w:numPr>
        <w:rPr>
          <w:rFonts w:ascii="Arial" w:hAnsi="Arial" w:cs="Arial"/>
          <w:szCs w:val="20"/>
        </w:rPr>
      </w:pPr>
      <w:r w:rsidRPr="00A96E45">
        <w:rPr>
          <w:rFonts w:ascii="Arial" w:hAnsi="Arial" w:cs="Arial"/>
          <w:szCs w:val="20"/>
        </w:rPr>
        <w:t>Übergangs- und Schlussbestimmungen</w:t>
      </w:r>
    </w:p>
    <w:p w14:paraId="4271A0FB" w14:textId="77777777" w:rsidR="00A839B3" w:rsidRPr="00A96E45" w:rsidRDefault="00A839B3" w:rsidP="00FF5DB9">
      <w:pPr>
        <w:pStyle w:val="berschrift1"/>
        <w:keepNext w:val="0"/>
        <w:rPr>
          <w:rFonts w:cs="Arial"/>
          <w:sz w:val="22"/>
          <w:szCs w:val="20"/>
        </w:rPr>
      </w:pPr>
      <w:r w:rsidRPr="00A96E45">
        <w:rPr>
          <w:rFonts w:cs="Arial"/>
          <w:sz w:val="22"/>
          <w:szCs w:val="20"/>
        </w:rPr>
        <w:t>Laufzeit</w:t>
      </w:r>
      <w:r w:rsidR="004E51F2" w:rsidRPr="00A96E45">
        <w:rPr>
          <w:rFonts w:cs="Arial"/>
          <w:sz w:val="22"/>
          <w:szCs w:val="20"/>
        </w:rPr>
        <w:t xml:space="preserve"> </w:t>
      </w:r>
      <w:r w:rsidRPr="00A96E45">
        <w:rPr>
          <w:rFonts w:cs="Arial"/>
          <w:sz w:val="22"/>
          <w:szCs w:val="20"/>
        </w:rPr>
        <w:t>/</w:t>
      </w:r>
      <w:r w:rsidR="004E51F2" w:rsidRPr="00A96E45">
        <w:rPr>
          <w:rFonts w:cs="Arial"/>
          <w:sz w:val="22"/>
          <w:szCs w:val="20"/>
        </w:rPr>
        <w:t xml:space="preserve"> </w:t>
      </w:r>
      <w:r w:rsidRPr="00A96E45">
        <w:rPr>
          <w:rFonts w:cs="Arial"/>
          <w:sz w:val="22"/>
          <w:szCs w:val="20"/>
        </w:rPr>
        <w:t>Kündigung</w:t>
      </w:r>
    </w:p>
    <w:p w14:paraId="1C398830" w14:textId="77777777" w:rsidR="004822BD" w:rsidRPr="00A96E45" w:rsidRDefault="004877C6" w:rsidP="00FF5DB9">
      <w:pPr>
        <w:pStyle w:val="berschrift2"/>
        <w:keepNext w:val="0"/>
        <w:rPr>
          <w:rFonts w:cs="Arial"/>
          <w:sz w:val="22"/>
          <w:szCs w:val="20"/>
        </w:rPr>
      </w:pPr>
      <w:r w:rsidRPr="00A96E45">
        <w:rPr>
          <w:rFonts w:cs="Arial"/>
          <w:sz w:val="22"/>
          <w:szCs w:val="20"/>
        </w:rPr>
        <w:t xml:space="preserve">Die Vereinbarung tritt mit Unterzeichnung in Kraft und läuft auf unbestimmte Zeit. </w:t>
      </w:r>
    </w:p>
    <w:p w14:paraId="662A6C75" w14:textId="2504B56B" w:rsidR="004877C6" w:rsidRPr="00A96E45" w:rsidRDefault="007B526F" w:rsidP="00FF5DB9">
      <w:pPr>
        <w:pStyle w:val="berschrift2"/>
        <w:keepNext w:val="0"/>
        <w:rPr>
          <w:rFonts w:cs="Arial"/>
          <w:sz w:val="22"/>
          <w:szCs w:val="20"/>
        </w:rPr>
      </w:pPr>
      <w:r w:rsidRPr="00A96E45">
        <w:rPr>
          <w:rFonts w:cs="Arial"/>
          <w:sz w:val="22"/>
          <w:szCs w:val="20"/>
        </w:rPr>
        <w:t xml:space="preserve">Die Vereinbarung kann von beiden Parteien </w:t>
      </w:r>
      <w:r w:rsidR="004877C6" w:rsidRPr="00A96E45">
        <w:rPr>
          <w:rFonts w:cs="Arial"/>
          <w:sz w:val="22"/>
          <w:szCs w:val="20"/>
        </w:rPr>
        <w:t>mit einer Frist von zwei</w:t>
      </w:r>
      <w:r w:rsidR="003244E5" w:rsidRPr="00A96E45">
        <w:rPr>
          <w:rFonts w:cs="Arial"/>
          <w:sz w:val="22"/>
          <w:szCs w:val="20"/>
        </w:rPr>
        <w:t xml:space="preserve"> </w:t>
      </w:r>
      <w:r w:rsidR="004877C6" w:rsidRPr="00A96E45">
        <w:rPr>
          <w:rFonts w:cs="Arial"/>
          <w:sz w:val="22"/>
          <w:szCs w:val="20"/>
        </w:rPr>
        <w:t>Wochen</w:t>
      </w:r>
      <w:r w:rsidR="003244E5" w:rsidRPr="00A96E45">
        <w:rPr>
          <w:rFonts w:cs="Arial"/>
          <w:sz w:val="22"/>
          <w:szCs w:val="20"/>
        </w:rPr>
        <w:t xml:space="preserve"> </w:t>
      </w:r>
      <w:r w:rsidR="00AC4FE9" w:rsidRPr="00A96E45">
        <w:rPr>
          <w:rFonts w:cs="Arial"/>
          <w:sz w:val="22"/>
          <w:szCs w:val="20"/>
        </w:rPr>
        <w:t xml:space="preserve">auf das Ende eines Kalendermonats </w:t>
      </w:r>
      <w:r w:rsidRPr="00A96E45">
        <w:rPr>
          <w:rFonts w:cs="Arial"/>
          <w:sz w:val="22"/>
          <w:szCs w:val="20"/>
        </w:rPr>
        <w:t xml:space="preserve">gekündigt werden. </w:t>
      </w:r>
      <w:r w:rsidR="00763F35" w:rsidRPr="00A96E45">
        <w:rPr>
          <w:rFonts w:cs="Arial"/>
          <w:sz w:val="22"/>
          <w:szCs w:val="20"/>
        </w:rPr>
        <w:t xml:space="preserve">Das Recht zur außerordentlichen Kündigung nach den gesetzlichen Vorschriften bleibt unberührt. </w:t>
      </w:r>
      <w:r w:rsidRPr="00A96E45">
        <w:rPr>
          <w:rFonts w:cs="Arial"/>
          <w:sz w:val="22"/>
          <w:szCs w:val="20"/>
        </w:rPr>
        <w:t xml:space="preserve">Die Kündigung bedarf der Textform. </w:t>
      </w:r>
    </w:p>
    <w:p w14:paraId="44390940" w14:textId="77777777" w:rsidR="001C085E" w:rsidRPr="00A96E45" w:rsidRDefault="001C085E" w:rsidP="00646226">
      <w:pPr>
        <w:tabs>
          <w:tab w:val="right" w:pos="9072"/>
        </w:tabs>
        <w:rPr>
          <w:rFonts w:ascii="Arial" w:hAnsi="Arial" w:cs="Arial"/>
          <w:szCs w:val="20"/>
        </w:rPr>
      </w:pPr>
    </w:p>
    <w:p w14:paraId="72B68E4C" w14:textId="77777777" w:rsidR="00014238" w:rsidRPr="00A96E45" w:rsidRDefault="00014238" w:rsidP="00646226">
      <w:pPr>
        <w:tabs>
          <w:tab w:val="right" w:pos="9072"/>
        </w:tabs>
        <w:rPr>
          <w:rFonts w:ascii="Arial" w:hAnsi="Arial" w:cs="Arial"/>
          <w:szCs w:val="20"/>
        </w:rPr>
      </w:pPr>
    </w:p>
    <w:p w14:paraId="5B24AC32" w14:textId="4EC6045A" w:rsidR="00EF66D9" w:rsidRPr="00A96E45" w:rsidRDefault="00004997" w:rsidP="009776F7">
      <w:pPr>
        <w:tabs>
          <w:tab w:val="center" w:pos="3686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Meiningen</w:t>
      </w:r>
      <w:r w:rsidR="00EF66D9" w:rsidRPr="00A96E45">
        <w:rPr>
          <w:rFonts w:ascii="Arial" w:hAnsi="Arial" w:cs="Arial"/>
          <w:szCs w:val="20"/>
        </w:rPr>
        <w:t xml:space="preserve">, den </w:t>
      </w:r>
      <w:r w:rsidR="009776F7" w:rsidRPr="00A96E45">
        <w:rPr>
          <w:rFonts w:ascii="Arial" w:hAnsi="Arial" w:cs="Arial"/>
          <w:szCs w:val="20"/>
        </w:rPr>
        <w:t>...........</w:t>
      </w:r>
      <w:r w:rsidR="003F2156" w:rsidRPr="00A96E45">
        <w:rPr>
          <w:rFonts w:ascii="Arial" w:hAnsi="Arial" w:cs="Arial"/>
          <w:szCs w:val="20"/>
        </w:rPr>
        <w:t>.</w:t>
      </w:r>
      <w:r w:rsidR="009776F7" w:rsidRPr="00A96E45">
        <w:rPr>
          <w:rFonts w:ascii="Arial" w:hAnsi="Arial" w:cs="Arial"/>
          <w:szCs w:val="20"/>
        </w:rPr>
        <w:t>.........</w:t>
      </w:r>
      <w:r w:rsidR="009776F7" w:rsidRPr="00A96E45">
        <w:rPr>
          <w:rFonts w:ascii="Arial" w:hAnsi="Arial" w:cs="Arial"/>
          <w:szCs w:val="20"/>
        </w:rPr>
        <w:tab/>
      </w:r>
      <w:r w:rsidR="009776F7" w:rsidRPr="00A96E45">
        <w:rPr>
          <w:rFonts w:ascii="Arial" w:hAnsi="Arial" w:cs="Arial"/>
          <w:szCs w:val="20"/>
        </w:rPr>
        <w:tab/>
        <w:t>...........</w:t>
      </w:r>
      <w:r w:rsidR="003F2156" w:rsidRPr="00A96E45">
        <w:rPr>
          <w:rFonts w:ascii="Arial" w:hAnsi="Arial" w:cs="Arial"/>
          <w:szCs w:val="20"/>
        </w:rPr>
        <w:t>..</w:t>
      </w:r>
      <w:r w:rsidR="009776F7" w:rsidRPr="00A96E45">
        <w:rPr>
          <w:rFonts w:ascii="Arial" w:hAnsi="Arial" w:cs="Arial"/>
          <w:szCs w:val="20"/>
        </w:rPr>
        <w:t>.........</w:t>
      </w:r>
      <w:r w:rsidR="00EF66D9" w:rsidRPr="00A96E45">
        <w:rPr>
          <w:rFonts w:ascii="Arial" w:hAnsi="Arial" w:cs="Arial"/>
          <w:szCs w:val="20"/>
        </w:rPr>
        <w:t xml:space="preserve">, den </w:t>
      </w:r>
      <w:r w:rsidR="009776F7" w:rsidRPr="00A96E45">
        <w:rPr>
          <w:rFonts w:ascii="Arial" w:hAnsi="Arial" w:cs="Arial"/>
          <w:szCs w:val="20"/>
        </w:rPr>
        <w:t>.............</w:t>
      </w:r>
      <w:r w:rsidR="003F2156" w:rsidRPr="00A96E45">
        <w:rPr>
          <w:rFonts w:ascii="Arial" w:hAnsi="Arial" w:cs="Arial"/>
          <w:szCs w:val="20"/>
        </w:rPr>
        <w:t>..</w:t>
      </w:r>
      <w:r w:rsidR="009776F7" w:rsidRPr="00A96E45">
        <w:rPr>
          <w:rFonts w:ascii="Arial" w:hAnsi="Arial" w:cs="Arial"/>
          <w:szCs w:val="20"/>
        </w:rPr>
        <w:t>......</w:t>
      </w:r>
    </w:p>
    <w:p w14:paraId="28EEF31A" w14:textId="77777777" w:rsidR="00EF66D9" w:rsidRPr="00A96E45" w:rsidRDefault="00EF66D9" w:rsidP="00EF66D9">
      <w:pPr>
        <w:tabs>
          <w:tab w:val="left" w:pos="4536"/>
        </w:tabs>
        <w:spacing w:line="360" w:lineRule="atLeast"/>
        <w:rPr>
          <w:rFonts w:ascii="Arial" w:hAnsi="Arial" w:cs="Arial"/>
          <w:szCs w:val="20"/>
          <w:highlight w:val="magenta"/>
        </w:rPr>
      </w:pPr>
    </w:p>
    <w:p w14:paraId="71F0E65D" w14:textId="77777777" w:rsidR="00EF66D9" w:rsidRPr="00A96E45" w:rsidRDefault="00EF66D9" w:rsidP="00EF66D9">
      <w:pPr>
        <w:tabs>
          <w:tab w:val="left" w:pos="4536"/>
        </w:tabs>
        <w:spacing w:line="360" w:lineRule="atLeast"/>
        <w:rPr>
          <w:rFonts w:ascii="Arial" w:hAnsi="Arial" w:cs="Arial"/>
          <w:szCs w:val="20"/>
          <w:highlight w:val="magenta"/>
        </w:rPr>
      </w:pPr>
    </w:p>
    <w:p w14:paraId="41C26749" w14:textId="5FF54E0A" w:rsidR="00EF66D9" w:rsidRPr="00A96E45" w:rsidRDefault="00EF66D9" w:rsidP="009776F7">
      <w:pPr>
        <w:tabs>
          <w:tab w:val="center" w:pos="3686"/>
        </w:tabs>
        <w:rPr>
          <w:rFonts w:ascii="Arial" w:hAnsi="Arial" w:cs="Arial"/>
          <w:szCs w:val="20"/>
        </w:rPr>
      </w:pPr>
      <w:r w:rsidRPr="00A96E45">
        <w:rPr>
          <w:rFonts w:ascii="Arial" w:hAnsi="Arial" w:cs="Arial"/>
          <w:szCs w:val="20"/>
        </w:rPr>
        <w:t>.................</w:t>
      </w:r>
      <w:r w:rsidR="009776F7" w:rsidRPr="00A96E45">
        <w:rPr>
          <w:rFonts w:ascii="Arial" w:hAnsi="Arial" w:cs="Arial"/>
          <w:szCs w:val="20"/>
        </w:rPr>
        <w:t>..........</w:t>
      </w:r>
      <w:r w:rsidR="003F2156" w:rsidRPr="00A96E45">
        <w:rPr>
          <w:rFonts w:ascii="Arial" w:hAnsi="Arial" w:cs="Arial"/>
          <w:szCs w:val="20"/>
        </w:rPr>
        <w:t>..</w:t>
      </w:r>
      <w:r w:rsidR="009776F7" w:rsidRPr="00A96E45">
        <w:rPr>
          <w:rFonts w:ascii="Arial" w:hAnsi="Arial" w:cs="Arial"/>
          <w:szCs w:val="20"/>
        </w:rPr>
        <w:t>.....................</w:t>
      </w:r>
      <w:r w:rsidRPr="00A96E45">
        <w:rPr>
          <w:rFonts w:ascii="Arial" w:hAnsi="Arial" w:cs="Arial"/>
          <w:szCs w:val="20"/>
        </w:rPr>
        <w:t>.</w:t>
      </w:r>
      <w:r w:rsidR="00CB342F" w:rsidRPr="00A96E45">
        <w:rPr>
          <w:rFonts w:ascii="Arial" w:hAnsi="Arial" w:cs="Arial"/>
          <w:szCs w:val="20"/>
        </w:rPr>
        <w:t>.</w:t>
      </w:r>
      <w:r w:rsidR="009776F7" w:rsidRPr="00A96E45">
        <w:rPr>
          <w:rFonts w:ascii="Arial" w:hAnsi="Arial" w:cs="Arial"/>
          <w:szCs w:val="20"/>
        </w:rPr>
        <w:tab/>
      </w:r>
      <w:r w:rsidR="009776F7" w:rsidRPr="00A96E45">
        <w:rPr>
          <w:rFonts w:ascii="Arial" w:hAnsi="Arial" w:cs="Arial"/>
          <w:szCs w:val="20"/>
        </w:rPr>
        <w:tab/>
      </w:r>
      <w:r w:rsidR="003F2156" w:rsidRPr="00A96E45">
        <w:rPr>
          <w:rFonts w:ascii="Arial" w:hAnsi="Arial" w:cs="Arial"/>
          <w:szCs w:val="20"/>
        </w:rPr>
        <w:t>...................................................</w:t>
      </w:r>
      <w:r w:rsidR="00CB342F" w:rsidRPr="00A96E45">
        <w:rPr>
          <w:rFonts w:ascii="Arial" w:hAnsi="Arial" w:cs="Arial"/>
          <w:szCs w:val="20"/>
        </w:rPr>
        <w:t>.</w:t>
      </w:r>
    </w:p>
    <w:p w14:paraId="5A012BC4" w14:textId="4797BDF2" w:rsidR="006E3495" w:rsidRPr="00A96E45" w:rsidRDefault="00454C84" w:rsidP="00DB4246">
      <w:pPr>
        <w:tabs>
          <w:tab w:val="center" w:pos="3686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Stadtwerke Meiningen GmbH</w:t>
      </w:r>
      <w:r w:rsidR="00A839B3" w:rsidRPr="00A96E45">
        <w:rPr>
          <w:rFonts w:ascii="Arial" w:hAnsi="Arial" w:cs="Arial"/>
          <w:szCs w:val="20"/>
        </w:rPr>
        <w:t xml:space="preserve"> </w:t>
      </w:r>
      <w:r w:rsidR="00A839B3" w:rsidRPr="00A96E45">
        <w:rPr>
          <w:rFonts w:ascii="Arial" w:hAnsi="Arial" w:cs="Arial"/>
          <w:szCs w:val="20"/>
        </w:rPr>
        <w:tab/>
      </w:r>
      <w:r w:rsidR="00EF66D9" w:rsidRPr="00A96E45">
        <w:rPr>
          <w:rFonts w:ascii="Arial" w:hAnsi="Arial" w:cs="Arial"/>
          <w:szCs w:val="20"/>
        </w:rPr>
        <w:tab/>
      </w:r>
      <w:r>
        <w:rPr>
          <w:rFonts w:ascii="Arial" w:hAnsi="Arial" w:cs="Arial"/>
          <w:b/>
          <w:szCs w:val="20"/>
        </w:rPr>
        <w:t>Lieferant</w:t>
      </w:r>
    </w:p>
    <w:sectPr w:rsidR="006E3495" w:rsidRPr="00A96E45" w:rsidSect="00CB342F"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851" w:right="1418" w:bottom="993" w:left="1418" w:header="905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9F503" w14:textId="77777777" w:rsidR="00202D07" w:rsidRDefault="00202D07">
      <w:r>
        <w:separator/>
      </w:r>
    </w:p>
  </w:endnote>
  <w:endnote w:type="continuationSeparator" w:id="0">
    <w:p w14:paraId="72E4DDED" w14:textId="77777777" w:rsidR="00202D07" w:rsidRDefault="0020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485C" w14:textId="77777777" w:rsidR="00202D07" w:rsidRDefault="00202D0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6403CFC1" w14:textId="77777777" w:rsidR="00202D07" w:rsidRDefault="00202D07">
    <w:pPr>
      <w:pStyle w:val="Fuzeile"/>
      <w:ind w:right="360"/>
    </w:pPr>
  </w:p>
  <w:p w14:paraId="01461342" w14:textId="77777777" w:rsidR="00202D07" w:rsidRDefault="00202D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988FA" w14:textId="77777777" w:rsidR="00202D07" w:rsidRPr="00A96E45" w:rsidRDefault="00202D07" w:rsidP="00A96E45">
    <w:pPr>
      <w:pStyle w:val="Fuzeile"/>
      <w:rPr>
        <w:rFonts w:ascii="Arial" w:hAnsi="Arial" w:cs="Arial"/>
        <w:sz w:val="16"/>
      </w:rPr>
    </w:pPr>
    <w:r w:rsidRPr="00A96E45">
      <w:rPr>
        <w:rFonts w:ascii="Arial" w:hAnsi="Arial" w:cs="Arial"/>
        <w:sz w:val="16"/>
      </w:rPr>
      <w:t>Stadtwerke Meiningen GmbH</w:t>
    </w:r>
  </w:p>
  <w:p w14:paraId="400EC685" w14:textId="2BD42869" w:rsidR="00202D07" w:rsidRPr="00A96E45" w:rsidRDefault="00202D07" w:rsidP="00A96E45">
    <w:pPr>
      <w:pStyle w:val="Fuzeile"/>
      <w:rPr>
        <w:rFonts w:ascii="Arial" w:hAnsi="Arial" w:cs="Arial"/>
        <w:sz w:val="16"/>
      </w:rPr>
    </w:pPr>
    <w:r w:rsidRPr="00A96E45">
      <w:rPr>
        <w:rFonts w:ascii="Arial" w:hAnsi="Arial" w:cs="Arial"/>
        <w:sz w:val="16"/>
      </w:rPr>
      <w:tab/>
      <w:t>Sta</w:t>
    </w:r>
    <w:r>
      <w:rPr>
        <w:rFonts w:ascii="Arial" w:hAnsi="Arial" w:cs="Arial"/>
        <w:sz w:val="16"/>
      </w:rPr>
      <w:t>nd: 12/2019</w:t>
    </w:r>
    <w:r>
      <w:rPr>
        <w:rFonts w:ascii="Arial" w:hAnsi="Arial" w:cs="Arial"/>
        <w:sz w:val="16"/>
      </w:rPr>
      <w:tab/>
      <w:t>Seite 1/4</w:t>
    </w:r>
    <w:r w:rsidRPr="00A96E45">
      <w:rPr>
        <w:rFonts w:ascii="Arial" w:hAnsi="Arial" w:cs="Arial"/>
        <w:sz w:val="16"/>
      </w:rP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35E0E" w14:textId="77777777" w:rsidR="00202D07" w:rsidRPr="00A96E45" w:rsidRDefault="00202D07" w:rsidP="00A96E45">
    <w:pPr>
      <w:pStyle w:val="Fuzeile"/>
      <w:rPr>
        <w:rFonts w:ascii="Arial" w:hAnsi="Arial" w:cs="Arial"/>
        <w:sz w:val="16"/>
      </w:rPr>
    </w:pPr>
    <w:r w:rsidRPr="00A96E45">
      <w:rPr>
        <w:rFonts w:ascii="Arial" w:hAnsi="Arial" w:cs="Arial"/>
        <w:sz w:val="16"/>
      </w:rPr>
      <w:t>Stadtwerke Meiningen GmbH</w:t>
    </w:r>
  </w:p>
  <w:p w14:paraId="6802C041" w14:textId="1454745C" w:rsidR="00202D07" w:rsidRPr="00A96E45" w:rsidRDefault="00202D07" w:rsidP="00A96E45">
    <w:pPr>
      <w:pStyle w:val="Fuzeile"/>
    </w:pPr>
    <w:r>
      <w:rPr>
        <w:rFonts w:ascii="Arial" w:hAnsi="Arial" w:cs="Arial"/>
        <w:sz w:val="16"/>
      </w:rPr>
      <w:tab/>
      <w:t>Stand: 12/2019</w:t>
    </w:r>
    <w:r>
      <w:rPr>
        <w:rFonts w:ascii="Arial" w:hAnsi="Arial" w:cs="Arial"/>
        <w:sz w:val="16"/>
      </w:rPr>
      <w:tab/>
      <w:t>Seite 1/4</w:t>
    </w:r>
    <w:r w:rsidRPr="00A96E45">
      <w:rPr>
        <w:rFonts w:ascii="Arial" w:hAnsi="Arial" w:cs="Arial"/>
        <w:sz w:val="16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8813E" w14:textId="77777777" w:rsidR="00202D07" w:rsidRDefault="00202D07" w:rsidP="00394D16">
      <w:pPr>
        <w:spacing w:before="360"/>
      </w:pPr>
      <w:r>
        <w:separator/>
      </w:r>
    </w:p>
  </w:footnote>
  <w:footnote w:type="continuationSeparator" w:id="0">
    <w:p w14:paraId="793B2AEF" w14:textId="77777777" w:rsidR="00202D07" w:rsidRDefault="00202D07">
      <w:r>
        <w:continuationSeparator/>
      </w:r>
    </w:p>
  </w:footnote>
  <w:footnote w:id="1">
    <w:p w14:paraId="1B629B0C" w14:textId="4B034B49" w:rsidR="00202D07" w:rsidRPr="00E529A9" w:rsidRDefault="00202D07" w:rsidP="00E529A9">
      <w:pPr>
        <w:pStyle w:val="Funotentext"/>
        <w:spacing w:before="60" w:line="240" w:lineRule="auto"/>
        <w:ind w:left="284"/>
        <w:rPr>
          <w:rFonts w:ascii="Arial" w:hAnsi="Arial" w:cs="Arial"/>
          <w:sz w:val="16"/>
          <w:szCs w:val="16"/>
        </w:rPr>
      </w:pPr>
    </w:p>
  </w:footnote>
  <w:footnote w:id="2">
    <w:p w14:paraId="7EB37180" w14:textId="46C65C87" w:rsidR="00202D07" w:rsidRPr="00FC44A1" w:rsidRDefault="00202D07" w:rsidP="00A96E45">
      <w:pPr>
        <w:pStyle w:val="Funotentext"/>
        <w:spacing w:before="60" w:line="240" w:lineRule="auto"/>
        <w:rPr>
          <w:rFonts w:ascii="Arial" w:hAnsi="Arial" w:cs="Arial"/>
          <w:sz w:val="16"/>
          <w:szCs w:val="16"/>
        </w:rPr>
      </w:pPr>
      <w:r w:rsidRPr="00E529A9">
        <w:rPr>
          <w:rStyle w:val="Funotenzeichen"/>
          <w:rFonts w:ascii="Arial" w:hAnsi="Arial" w:cs="Arial"/>
          <w:sz w:val="16"/>
          <w:szCs w:val="16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E4D84" w14:textId="77777777" w:rsidR="00202D07" w:rsidRPr="00AA1696" w:rsidRDefault="00202D07" w:rsidP="00884C7C">
    <w:pPr>
      <w:framePr w:w="147" w:h="153" w:hSpace="142" w:wrap="around" w:vAnchor="page" w:hAnchor="page" w:x="568" w:y="5671" w:anchorLock="1"/>
      <w:rPr>
        <w:color w:val="FFFFFF"/>
      </w:rPr>
    </w:pPr>
    <w:r w:rsidRPr="00AA1696">
      <w:rPr>
        <w:color w:val="FFFFFF"/>
      </w:rPr>
      <w:t>-</w:t>
    </w:r>
  </w:p>
  <w:p w14:paraId="4B6EB679" w14:textId="77777777" w:rsidR="00202D07" w:rsidRPr="003B4384" w:rsidRDefault="00202D07" w:rsidP="007430FF">
    <w:pPr>
      <w:pStyle w:val="Kopfzeile"/>
      <w:spacing w:line="240" w:lineRule="aut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D6B10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70EE5"/>
    <w:multiLevelType w:val="multilevel"/>
    <w:tmpl w:val="78F4CB94"/>
    <w:lvl w:ilvl="0">
      <w:start w:val="1"/>
      <w:numFmt w:val="decimal"/>
      <w:lvlText w:val="§ %1"/>
      <w:lvlJc w:val="center"/>
      <w:pPr>
        <w:ind w:left="1009" w:hanging="360"/>
      </w:pPr>
      <w:rPr>
        <w:rFonts w:ascii="Arial" w:hAnsi="Arial" w:cs="Arial" w:hint="default"/>
        <w:b/>
        <w:i w:val="0"/>
        <w:color w:val="auto"/>
        <w:sz w:val="20"/>
        <w:szCs w:val="20"/>
        <w:u w:val="none"/>
      </w:rPr>
    </w:lvl>
    <w:lvl w:ilvl="1">
      <w:start w:val="1"/>
      <w:numFmt w:val="ordinal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9" w:hanging="180"/>
      </w:pPr>
      <w:rPr>
        <w:rFonts w:hint="default"/>
      </w:rPr>
    </w:lvl>
  </w:abstractNum>
  <w:abstractNum w:abstractNumId="2" w15:restartNumberingAfterBreak="0">
    <w:nsid w:val="25DA661A"/>
    <w:multiLevelType w:val="multilevel"/>
    <w:tmpl w:val="DF80E26C"/>
    <w:lvl w:ilvl="0">
      <w:start w:val="1"/>
      <w:numFmt w:val="upperLetter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FB744C5"/>
    <w:multiLevelType w:val="multilevel"/>
    <w:tmpl w:val="43462D86"/>
    <w:lvl w:ilvl="0">
      <w:start w:val="1"/>
      <w:numFmt w:val="decimal"/>
      <w:pStyle w:val="berschrift1"/>
      <w:lvlText w:val="§ %1"/>
      <w:lvlJc w:val="center"/>
      <w:pPr>
        <w:ind w:left="1009" w:hanging="360"/>
      </w:pPr>
      <w:rPr>
        <w:rFonts w:ascii="Arial" w:hAnsi="Arial" w:cs="Arial" w:hint="default"/>
        <w:b/>
        <w:i w:val="0"/>
        <w:color w:val="auto"/>
        <w:sz w:val="20"/>
        <w:szCs w:val="20"/>
        <w:u w:val="none"/>
      </w:rPr>
    </w:lvl>
    <w:lvl w:ilvl="1">
      <w:start w:val="1"/>
      <w:numFmt w:val="decimal"/>
      <w:pStyle w:val="berschrift2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berschrift3"/>
      <w:lvlText w:val="%3."/>
      <w:lvlJc w:val="left"/>
      <w:pPr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9" w:hanging="180"/>
      </w:pPr>
      <w:rPr>
        <w:rFonts w:hint="default"/>
      </w:rPr>
    </w:lvl>
  </w:abstractNum>
  <w:abstractNum w:abstractNumId="4" w15:restartNumberingAfterBreak="0">
    <w:nsid w:val="57D605E4"/>
    <w:multiLevelType w:val="hybridMultilevel"/>
    <w:tmpl w:val="63320294"/>
    <w:lvl w:ilvl="0" w:tplc="0407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6DCE4594"/>
    <w:multiLevelType w:val="multilevel"/>
    <w:tmpl w:val="F7BC8B9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upperRoman"/>
      <w:lvlText w:val="%2.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635"/>
        </w:tabs>
        <w:ind w:left="4275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6075"/>
        </w:tabs>
        <w:ind w:left="5715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6795"/>
        </w:tabs>
        <w:ind w:left="6435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7515"/>
        </w:tabs>
        <w:ind w:left="715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8235"/>
        </w:tabs>
        <w:ind w:left="787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8955"/>
        </w:tabs>
        <w:ind w:left="8595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5"/>
  </w:num>
  <w:num w:numId="8">
    <w:abstractNumId w:val="3"/>
  </w:num>
  <w:num w:numId="9">
    <w:abstractNumId w:val="3"/>
  </w:num>
  <w:num w:numId="10">
    <w:abstractNumId w:val="4"/>
  </w:num>
  <w:num w:numId="11">
    <w:abstractNumId w:val="3"/>
    <w:lvlOverride w:ilvl="0">
      <w:lvl w:ilvl="0">
        <w:start w:val="1"/>
        <w:numFmt w:val="decimal"/>
        <w:pStyle w:val="berschrift1"/>
        <w:lvlText w:val="§ %1"/>
        <w:lvlJc w:val="center"/>
        <w:pPr>
          <w:ind w:left="1009" w:hanging="360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berschrift3"/>
        <w:lvlText w:val="%3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berschrift4"/>
        <w:lvlText w:val="%4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88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0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2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04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769" w:hanging="180"/>
        </w:pPr>
        <w:rPr>
          <w:rFonts w:hint="default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GUID" w:val="{CFD96399-8EB4-4696-84D5-5556CCFC7858}"/>
    <w:docVar w:name="AktenNr" w:val="005626-2015/001:00"/>
    <w:docVar w:name="DokArt" w:val="SNOT"/>
    <w:docVar w:name="DokBeschreibung" w:val="Vertrag mit Paragraphengliederung"/>
    <w:docVar w:name="DokLfdNr" w:val="00013"/>
    <w:docVar w:name="OFFICEEVENTSDISABLED" w:val="101000/20171011095711"/>
    <w:docVar w:name="OFFICEEVENTSDISABLED " w:val="101000/20180221103244"/>
    <w:docVar w:name="szBet" w:val="1    "/>
  </w:docVars>
  <w:rsids>
    <w:rsidRoot w:val="00E636C4"/>
    <w:rsid w:val="00001AFB"/>
    <w:rsid w:val="00004997"/>
    <w:rsid w:val="00005740"/>
    <w:rsid w:val="00006EB4"/>
    <w:rsid w:val="00011563"/>
    <w:rsid w:val="00011996"/>
    <w:rsid w:val="00014238"/>
    <w:rsid w:val="000162A5"/>
    <w:rsid w:val="000225BA"/>
    <w:rsid w:val="000225CC"/>
    <w:rsid w:val="000249BA"/>
    <w:rsid w:val="00025B97"/>
    <w:rsid w:val="00027B98"/>
    <w:rsid w:val="00061B7B"/>
    <w:rsid w:val="0006666A"/>
    <w:rsid w:val="000669FA"/>
    <w:rsid w:val="00066F67"/>
    <w:rsid w:val="00067313"/>
    <w:rsid w:val="00070DB4"/>
    <w:rsid w:val="00070FCD"/>
    <w:rsid w:val="00077CBE"/>
    <w:rsid w:val="00083078"/>
    <w:rsid w:val="000A0B3E"/>
    <w:rsid w:val="000A6CA3"/>
    <w:rsid w:val="000B1C3B"/>
    <w:rsid w:val="000B5A82"/>
    <w:rsid w:val="000B637B"/>
    <w:rsid w:val="000C2F3B"/>
    <w:rsid w:val="000C5DAF"/>
    <w:rsid w:val="000D0303"/>
    <w:rsid w:val="000D14AE"/>
    <w:rsid w:val="000E10F6"/>
    <w:rsid w:val="000F6DE5"/>
    <w:rsid w:val="00105B37"/>
    <w:rsid w:val="00105CBB"/>
    <w:rsid w:val="00114FB3"/>
    <w:rsid w:val="00116628"/>
    <w:rsid w:val="00126D2A"/>
    <w:rsid w:val="0013399A"/>
    <w:rsid w:val="00133D9D"/>
    <w:rsid w:val="001374C7"/>
    <w:rsid w:val="00140D0F"/>
    <w:rsid w:val="00142D3F"/>
    <w:rsid w:val="001457C9"/>
    <w:rsid w:val="00145A46"/>
    <w:rsid w:val="00147243"/>
    <w:rsid w:val="00154FEC"/>
    <w:rsid w:val="00156607"/>
    <w:rsid w:val="00173231"/>
    <w:rsid w:val="0018112A"/>
    <w:rsid w:val="0019615E"/>
    <w:rsid w:val="00197490"/>
    <w:rsid w:val="001A2B03"/>
    <w:rsid w:val="001A3C24"/>
    <w:rsid w:val="001A52B0"/>
    <w:rsid w:val="001A55FD"/>
    <w:rsid w:val="001A5CCF"/>
    <w:rsid w:val="001B2C08"/>
    <w:rsid w:val="001C006F"/>
    <w:rsid w:val="001C085E"/>
    <w:rsid w:val="001D5530"/>
    <w:rsid w:val="001D642E"/>
    <w:rsid w:val="001D656C"/>
    <w:rsid w:val="001E5097"/>
    <w:rsid w:val="001E5F14"/>
    <w:rsid w:val="001F5ACF"/>
    <w:rsid w:val="00200543"/>
    <w:rsid w:val="00202D07"/>
    <w:rsid w:val="00203C91"/>
    <w:rsid w:val="002108C7"/>
    <w:rsid w:val="0023703D"/>
    <w:rsid w:val="00245CF7"/>
    <w:rsid w:val="002517FE"/>
    <w:rsid w:val="002541FD"/>
    <w:rsid w:val="00283477"/>
    <w:rsid w:val="00293683"/>
    <w:rsid w:val="00294DED"/>
    <w:rsid w:val="002A196A"/>
    <w:rsid w:val="002A48A9"/>
    <w:rsid w:val="002C3FDE"/>
    <w:rsid w:val="002C5C7F"/>
    <w:rsid w:val="002C7C86"/>
    <w:rsid w:val="002D00E6"/>
    <w:rsid w:val="002F5062"/>
    <w:rsid w:val="003244E5"/>
    <w:rsid w:val="00326072"/>
    <w:rsid w:val="00332461"/>
    <w:rsid w:val="00334345"/>
    <w:rsid w:val="00335F4C"/>
    <w:rsid w:val="003415D3"/>
    <w:rsid w:val="00347D72"/>
    <w:rsid w:val="00350EA7"/>
    <w:rsid w:val="0035406A"/>
    <w:rsid w:val="0036033F"/>
    <w:rsid w:val="00367A67"/>
    <w:rsid w:val="00393798"/>
    <w:rsid w:val="00393F7C"/>
    <w:rsid w:val="00394C74"/>
    <w:rsid w:val="00394D16"/>
    <w:rsid w:val="00396323"/>
    <w:rsid w:val="00397201"/>
    <w:rsid w:val="003A2294"/>
    <w:rsid w:val="003A7C57"/>
    <w:rsid w:val="003B4384"/>
    <w:rsid w:val="003C0E24"/>
    <w:rsid w:val="003C1B96"/>
    <w:rsid w:val="003C3FF9"/>
    <w:rsid w:val="003D70B2"/>
    <w:rsid w:val="003E4F84"/>
    <w:rsid w:val="003F0F9B"/>
    <w:rsid w:val="003F2156"/>
    <w:rsid w:val="00404E54"/>
    <w:rsid w:val="00412357"/>
    <w:rsid w:val="00417B27"/>
    <w:rsid w:val="00427A5A"/>
    <w:rsid w:val="00427D39"/>
    <w:rsid w:val="004309B5"/>
    <w:rsid w:val="00432DF3"/>
    <w:rsid w:val="00435F43"/>
    <w:rsid w:val="0044210E"/>
    <w:rsid w:val="00445001"/>
    <w:rsid w:val="00452B73"/>
    <w:rsid w:val="004541F0"/>
    <w:rsid w:val="00454C84"/>
    <w:rsid w:val="004561C3"/>
    <w:rsid w:val="00456224"/>
    <w:rsid w:val="0046501B"/>
    <w:rsid w:val="00472C90"/>
    <w:rsid w:val="004822BD"/>
    <w:rsid w:val="004822F5"/>
    <w:rsid w:val="004877C6"/>
    <w:rsid w:val="0049161D"/>
    <w:rsid w:val="00494B17"/>
    <w:rsid w:val="004A1109"/>
    <w:rsid w:val="004A6C74"/>
    <w:rsid w:val="004B6279"/>
    <w:rsid w:val="004C5928"/>
    <w:rsid w:val="004C5C78"/>
    <w:rsid w:val="004C6D8E"/>
    <w:rsid w:val="004C722B"/>
    <w:rsid w:val="004D1788"/>
    <w:rsid w:val="004D79A8"/>
    <w:rsid w:val="004E0FAD"/>
    <w:rsid w:val="004E51F2"/>
    <w:rsid w:val="004F4D24"/>
    <w:rsid w:val="004F5138"/>
    <w:rsid w:val="00510F46"/>
    <w:rsid w:val="00516F54"/>
    <w:rsid w:val="00517F72"/>
    <w:rsid w:val="005204F4"/>
    <w:rsid w:val="0052153B"/>
    <w:rsid w:val="005322A5"/>
    <w:rsid w:val="00540673"/>
    <w:rsid w:val="005471BE"/>
    <w:rsid w:val="0055274B"/>
    <w:rsid w:val="00560E17"/>
    <w:rsid w:val="00562679"/>
    <w:rsid w:val="00581818"/>
    <w:rsid w:val="00595A57"/>
    <w:rsid w:val="005A0457"/>
    <w:rsid w:val="005A0DE8"/>
    <w:rsid w:val="005A334B"/>
    <w:rsid w:val="005A6EC2"/>
    <w:rsid w:val="005B2A24"/>
    <w:rsid w:val="005D1D76"/>
    <w:rsid w:val="005D480B"/>
    <w:rsid w:val="005E04A4"/>
    <w:rsid w:val="005E1E6D"/>
    <w:rsid w:val="005E5B3C"/>
    <w:rsid w:val="005F2E7F"/>
    <w:rsid w:val="0060122D"/>
    <w:rsid w:val="006022B4"/>
    <w:rsid w:val="00603585"/>
    <w:rsid w:val="00604DD6"/>
    <w:rsid w:val="0060642B"/>
    <w:rsid w:val="006165A4"/>
    <w:rsid w:val="0061718F"/>
    <w:rsid w:val="00620861"/>
    <w:rsid w:val="00635DF0"/>
    <w:rsid w:val="0064037C"/>
    <w:rsid w:val="00646226"/>
    <w:rsid w:val="0064707F"/>
    <w:rsid w:val="006476BB"/>
    <w:rsid w:val="006502BE"/>
    <w:rsid w:val="0066623F"/>
    <w:rsid w:val="006677BC"/>
    <w:rsid w:val="00667EB4"/>
    <w:rsid w:val="00677B03"/>
    <w:rsid w:val="00695074"/>
    <w:rsid w:val="006A40F2"/>
    <w:rsid w:val="006B3125"/>
    <w:rsid w:val="006C02D0"/>
    <w:rsid w:val="006D0194"/>
    <w:rsid w:val="006D24EC"/>
    <w:rsid w:val="006D4523"/>
    <w:rsid w:val="006D4FD9"/>
    <w:rsid w:val="006E0548"/>
    <w:rsid w:val="006E1270"/>
    <w:rsid w:val="006E3495"/>
    <w:rsid w:val="006E38FD"/>
    <w:rsid w:val="006E5009"/>
    <w:rsid w:val="006E646C"/>
    <w:rsid w:val="00700E09"/>
    <w:rsid w:val="0071270A"/>
    <w:rsid w:val="00716ACD"/>
    <w:rsid w:val="00734208"/>
    <w:rsid w:val="00740642"/>
    <w:rsid w:val="00742680"/>
    <w:rsid w:val="007430FF"/>
    <w:rsid w:val="00743434"/>
    <w:rsid w:val="00745AC0"/>
    <w:rsid w:val="00745E1D"/>
    <w:rsid w:val="00745ED4"/>
    <w:rsid w:val="00746AB8"/>
    <w:rsid w:val="00750547"/>
    <w:rsid w:val="0076394D"/>
    <w:rsid w:val="00763F35"/>
    <w:rsid w:val="00776B74"/>
    <w:rsid w:val="00776CFB"/>
    <w:rsid w:val="00783BF5"/>
    <w:rsid w:val="007840A7"/>
    <w:rsid w:val="0078683C"/>
    <w:rsid w:val="007938A6"/>
    <w:rsid w:val="007A7B98"/>
    <w:rsid w:val="007B2A0C"/>
    <w:rsid w:val="007B526F"/>
    <w:rsid w:val="007C157A"/>
    <w:rsid w:val="007D146D"/>
    <w:rsid w:val="007E3122"/>
    <w:rsid w:val="007E3656"/>
    <w:rsid w:val="007F04B3"/>
    <w:rsid w:val="007F4C9E"/>
    <w:rsid w:val="007F5144"/>
    <w:rsid w:val="007F58D7"/>
    <w:rsid w:val="007F708D"/>
    <w:rsid w:val="00802F61"/>
    <w:rsid w:val="00823006"/>
    <w:rsid w:val="00841716"/>
    <w:rsid w:val="00857ACA"/>
    <w:rsid w:val="00861574"/>
    <w:rsid w:val="00863005"/>
    <w:rsid w:val="0086393B"/>
    <w:rsid w:val="0086626B"/>
    <w:rsid w:val="008701BC"/>
    <w:rsid w:val="00875976"/>
    <w:rsid w:val="00881653"/>
    <w:rsid w:val="00882CEB"/>
    <w:rsid w:val="00884C7C"/>
    <w:rsid w:val="00892511"/>
    <w:rsid w:val="00893606"/>
    <w:rsid w:val="008A2028"/>
    <w:rsid w:val="008B30B2"/>
    <w:rsid w:val="008B356A"/>
    <w:rsid w:val="008B4996"/>
    <w:rsid w:val="008C1A40"/>
    <w:rsid w:val="008E27F4"/>
    <w:rsid w:val="008E340E"/>
    <w:rsid w:val="008E3A7C"/>
    <w:rsid w:val="008F54D1"/>
    <w:rsid w:val="00900027"/>
    <w:rsid w:val="0091307C"/>
    <w:rsid w:val="00925E22"/>
    <w:rsid w:val="009268DB"/>
    <w:rsid w:val="00930C3A"/>
    <w:rsid w:val="00961C53"/>
    <w:rsid w:val="00961C5C"/>
    <w:rsid w:val="009657C8"/>
    <w:rsid w:val="009776F7"/>
    <w:rsid w:val="00990EDA"/>
    <w:rsid w:val="009A1877"/>
    <w:rsid w:val="009A2583"/>
    <w:rsid w:val="009A3D25"/>
    <w:rsid w:val="009A58BD"/>
    <w:rsid w:val="009B4692"/>
    <w:rsid w:val="009C476D"/>
    <w:rsid w:val="009C573D"/>
    <w:rsid w:val="009D0CA7"/>
    <w:rsid w:val="009E1F73"/>
    <w:rsid w:val="009E4244"/>
    <w:rsid w:val="009F18BF"/>
    <w:rsid w:val="00A05775"/>
    <w:rsid w:val="00A07304"/>
    <w:rsid w:val="00A07D16"/>
    <w:rsid w:val="00A1753C"/>
    <w:rsid w:val="00A2257D"/>
    <w:rsid w:val="00A27D57"/>
    <w:rsid w:val="00A44362"/>
    <w:rsid w:val="00A448FC"/>
    <w:rsid w:val="00A44908"/>
    <w:rsid w:val="00A45086"/>
    <w:rsid w:val="00A50BAF"/>
    <w:rsid w:val="00A53A75"/>
    <w:rsid w:val="00A54797"/>
    <w:rsid w:val="00A65B14"/>
    <w:rsid w:val="00A6712D"/>
    <w:rsid w:val="00A737B6"/>
    <w:rsid w:val="00A81101"/>
    <w:rsid w:val="00A839B3"/>
    <w:rsid w:val="00A96E45"/>
    <w:rsid w:val="00AA1696"/>
    <w:rsid w:val="00AA2962"/>
    <w:rsid w:val="00AB189D"/>
    <w:rsid w:val="00AB38BF"/>
    <w:rsid w:val="00AC0FA0"/>
    <w:rsid w:val="00AC2FBA"/>
    <w:rsid w:val="00AC3AE4"/>
    <w:rsid w:val="00AC4FE9"/>
    <w:rsid w:val="00AD1C45"/>
    <w:rsid w:val="00AD3A7E"/>
    <w:rsid w:val="00AE77CA"/>
    <w:rsid w:val="00AF7383"/>
    <w:rsid w:val="00AF7C12"/>
    <w:rsid w:val="00B0306B"/>
    <w:rsid w:val="00B04870"/>
    <w:rsid w:val="00B07C19"/>
    <w:rsid w:val="00B1733B"/>
    <w:rsid w:val="00B17921"/>
    <w:rsid w:val="00B40B09"/>
    <w:rsid w:val="00B43E74"/>
    <w:rsid w:val="00B61D3D"/>
    <w:rsid w:val="00B75D6E"/>
    <w:rsid w:val="00B75E8D"/>
    <w:rsid w:val="00B82613"/>
    <w:rsid w:val="00B8497E"/>
    <w:rsid w:val="00B87F84"/>
    <w:rsid w:val="00B93143"/>
    <w:rsid w:val="00BA2C10"/>
    <w:rsid w:val="00BC4693"/>
    <w:rsid w:val="00BD3968"/>
    <w:rsid w:val="00BD71D8"/>
    <w:rsid w:val="00BE1C2B"/>
    <w:rsid w:val="00BE395F"/>
    <w:rsid w:val="00BF1982"/>
    <w:rsid w:val="00C02090"/>
    <w:rsid w:val="00C03C80"/>
    <w:rsid w:val="00C06C36"/>
    <w:rsid w:val="00C107B9"/>
    <w:rsid w:val="00C16D5D"/>
    <w:rsid w:val="00C16DD8"/>
    <w:rsid w:val="00C24095"/>
    <w:rsid w:val="00C24252"/>
    <w:rsid w:val="00C265EC"/>
    <w:rsid w:val="00C37450"/>
    <w:rsid w:val="00C4078D"/>
    <w:rsid w:val="00C50012"/>
    <w:rsid w:val="00C6181D"/>
    <w:rsid w:val="00C64F63"/>
    <w:rsid w:val="00C67BD2"/>
    <w:rsid w:val="00C75E3F"/>
    <w:rsid w:val="00C75E60"/>
    <w:rsid w:val="00C822AA"/>
    <w:rsid w:val="00C93EE3"/>
    <w:rsid w:val="00C94802"/>
    <w:rsid w:val="00C94816"/>
    <w:rsid w:val="00CA17E6"/>
    <w:rsid w:val="00CA18DF"/>
    <w:rsid w:val="00CA2961"/>
    <w:rsid w:val="00CA2E0A"/>
    <w:rsid w:val="00CA40AC"/>
    <w:rsid w:val="00CA7AAD"/>
    <w:rsid w:val="00CB16BD"/>
    <w:rsid w:val="00CB342F"/>
    <w:rsid w:val="00CB7DA3"/>
    <w:rsid w:val="00CC3476"/>
    <w:rsid w:val="00CC3CBD"/>
    <w:rsid w:val="00CD1B23"/>
    <w:rsid w:val="00CE0C35"/>
    <w:rsid w:val="00CE5CC4"/>
    <w:rsid w:val="00D24810"/>
    <w:rsid w:val="00D24C8B"/>
    <w:rsid w:val="00D36435"/>
    <w:rsid w:val="00D36773"/>
    <w:rsid w:val="00D55E3E"/>
    <w:rsid w:val="00D578BE"/>
    <w:rsid w:val="00D62F53"/>
    <w:rsid w:val="00D67DD0"/>
    <w:rsid w:val="00D74224"/>
    <w:rsid w:val="00D74AD3"/>
    <w:rsid w:val="00D82C62"/>
    <w:rsid w:val="00D845C3"/>
    <w:rsid w:val="00D91B53"/>
    <w:rsid w:val="00DA29BA"/>
    <w:rsid w:val="00DB05A2"/>
    <w:rsid w:val="00DB4246"/>
    <w:rsid w:val="00DB629C"/>
    <w:rsid w:val="00DC5D28"/>
    <w:rsid w:val="00DD1213"/>
    <w:rsid w:val="00DD3332"/>
    <w:rsid w:val="00DD57A5"/>
    <w:rsid w:val="00DD7570"/>
    <w:rsid w:val="00DE4493"/>
    <w:rsid w:val="00DF0739"/>
    <w:rsid w:val="00DF1E8B"/>
    <w:rsid w:val="00DF3FA2"/>
    <w:rsid w:val="00DF65E1"/>
    <w:rsid w:val="00E119E4"/>
    <w:rsid w:val="00E11EE4"/>
    <w:rsid w:val="00E12B5F"/>
    <w:rsid w:val="00E17661"/>
    <w:rsid w:val="00E27BC2"/>
    <w:rsid w:val="00E35F85"/>
    <w:rsid w:val="00E361A7"/>
    <w:rsid w:val="00E373B2"/>
    <w:rsid w:val="00E45A42"/>
    <w:rsid w:val="00E51999"/>
    <w:rsid w:val="00E529A9"/>
    <w:rsid w:val="00E62936"/>
    <w:rsid w:val="00E631C6"/>
    <w:rsid w:val="00E636C4"/>
    <w:rsid w:val="00E63905"/>
    <w:rsid w:val="00E67FFE"/>
    <w:rsid w:val="00E70B30"/>
    <w:rsid w:val="00E71AD0"/>
    <w:rsid w:val="00E95C00"/>
    <w:rsid w:val="00E97A33"/>
    <w:rsid w:val="00EA4671"/>
    <w:rsid w:val="00EA4D1F"/>
    <w:rsid w:val="00EB23B9"/>
    <w:rsid w:val="00EB2D59"/>
    <w:rsid w:val="00EB42A4"/>
    <w:rsid w:val="00EB5A3E"/>
    <w:rsid w:val="00EC0202"/>
    <w:rsid w:val="00EC1AAB"/>
    <w:rsid w:val="00EC26BE"/>
    <w:rsid w:val="00EC52F6"/>
    <w:rsid w:val="00EE6CF6"/>
    <w:rsid w:val="00EF0CA2"/>
    <w:rsid w:val="00EF1A0D"/>
    <w:rsid w:val="00EF66D9"/>
    <w:rsid w:val="00EF7078"/>
    <w:rsid w:val="00F27C44"/>
    <w:rsid w:val="00F43D63"/>
    <w:rsid w:val="00F47BC4"/>
    <w:rsid w:val="00F50AA9"/>
    <w:rsid w:val="00F56257"/>
    <w:rsid w:val="00F574EE"/>
    <w:rsid w:val="00F60CFA"/>
    <w:rsid w:val="00F662D6"/>
    <w:rsid w:val="00F702C2"/>
    <w:rsid w:val="00F71A44"/>
    <w:rsid w:val="00F77A85"/>
    <w:rsid w:val="00F93492"/>
    <w:rsid w:val="00F9557B"/>
    <w:rsid w:val="00F96012"/>
    <w:rsid w:val="00FA0FF7"/>
    <w:rsid w:val="00FA4C4C"/>
    <w:rsid w:val="00FA74F9"/>
    <w:rsid w:val="00FB3602"/>
    <w:rsid w:val="00FB40D4"/>
    <w:rsid w:val="00FB41F4"/>
    <w:rsid w:val="00FC44A1"/>
    <w:rsid w:val="00FD4677"/>
    <w:rsid w:val="00FD787D"/>
    <w:rsid w:val="00FF1411"/>
    <w:rsid w:val="00FF5BDB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CC70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Times New Roman" w:hAnsi="Corbe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776F7"/>
    <w:pPr>
      <w:spacing w:line="320" w:lineRule="exact"/>
      <w:jc w:val="both"/>
    </w:pPr>
    <w:rPr>
      <w:sz w:val="22"/>
      <w:szCs w:val="22"/>
    </w:rPr>
  </w:style>
  <w:style w:type="paragraph" w:styleId="berschrift1">
    <w:name w:val="heading 1"/>
    <w:aliases w:val="Ü1,Bereich 1"/>
    <w:basedOn w:val="Standard"/>
    <w:next w:val="berschrift2"/>
    <w:qFormat/>
    <w:rsid w:val="00A737B6"/>
    <w:pPr>
      <w:keepNext/>
      <w:numPr>
        <w:numId w:val="8"/>
      </w:numPr>
      <w:spacing w:before="240" w:after="120"/>
      <w:ind w:left="1003" w:hanging="357"/>
      <w:jc w:val="center"/>
      <w:outlineLvl w:val="0"/>
    </w:pPr>
    <w:rPr>
      <w:rFonts w:ascii="Arial" w:hAnsi="Arial"/>
      <w:b/>
      <w:sz w:val="20"/>
    </w:rPr>
  </w:style>
  <w:style w:type="paragraph" w:styleId="berschrift2">
    <w:name w:val="heading 2"/>
    <w:basedOn w:val="Standard"/>
    <w:qFormat/>
    <w:rsid w:val="00A737B6"/>
    <w:pPr>
      <w:keepNext/>
      <w:numPr>
        <w:ilvl w:val="1"/>
        <w:numId w:val="8"/>
      </w:numPr>
      <w:spacing w:before="120" w:line="240" w:lineRule="atLeast"/>
      <w:outlineLvl w:val="1"/>
    </w:pPr>
    <w:rPr>
      <w:rFonts w:ascii="Arial" w:hAnsi="Arial"/>
      <w:sz w:val="20"/>
    </w:rPr>
  </w:style>
  <w:style w:type="paragraph" w:styleId="berschrift3">
    <w:name w:val="heading 3"/>
    <w:basedOn w:val="Standard"/>
    <w:next w:val="Brieftext"/>
    <w:qFormat/>
    <w:rsid w:val="00A737B6"/>
    <w:pPr>
      <w:keepNext/>
      <w:numPr>
        <w:ilvl w:val="2"/>
        <w:numId w:val="8"/>
      </w:numPr>
      <w:spacing w:before="120" w:line="240" w:lineRule="atLeast"/>
      <w:outlineLvl w:val="2"/>
    </w:pPr>
    <w:rPr>
      <w:rFonts w:ascii="Arial" w:hAnsi="Arial"/>
      <w:sz w:val="20"/>
    </w:rPr>
  </w:style>
  <w:style w:type="paragraph" w:styleId="berschrift4">
    <w:name w:val="heading 4"/>
    <w:basedOn w:val="Standard"/>
    <w:next w:val="Brieftext"/>
    <w:qFormat/>
    <w:rsid w:val="001D642E"/>
    <w:pPr>
      <w:keepNext/>
      <w:numPr>
        <w:ilvl w:val="3"/>
        <w:numId w:val="8"/>
      </w:numPr>
      <w:spacing w:before="120" w:after="240" w:line="360" w:lineRule="atLeast"/>
      <w:outlineLvl w:val="3"/>
    </w:pPr>
  </w:style>
  <w:style w:type="paragraph" w:styleId="berschrift5">
    <w:name w:val="heading 5"/>
    <w:aliases w:val="A. Überschrift 5"/>
    <w:basedOn w:val="Aufzhlungszeichen"/>
    <w:qFormat/>
    <w:rsid w:val="001D642E"/>
    <w:pPr>
      <w:numPr>
        <w:numId w:val="0"/>
      </w:numPr>
      <w:outlineLvl w:val="4"/>
    </w:pPr>
  </w:style>
  <w:style w:type="paragraph" w:styleId="berschrift6">
    <w:name w:val="heading 6"/>
    <w:basedOn w:val="berschrift5"/>
    <w:next w:val="Standard"/>
    <w:qFormat/>
    <w:rsid w:val="00516F54"/>
    <w:pPr>
      <w:outlineLvl w:val="5"/>
    </w:pPr>
  </w:style>
  <w:style w:type="paragraph" w:styleId="berschrift7">
    <w:name w:val="heading 7"/>
    <w:basedOn w:val="berschrift6"/>
    <w:next w:val="Standard"/>
    <w:qFormat/>
    <w:rsid w:val="00516F54"/>
    <w:pPr>
      <w:outlineLvl w:val="6"/>
    </w:pPr>
  </w:style>
  <w:style w:type="paragraph" w:styleId="berschrift8">
    <w:name w:val="heading 8"/>
    <w:basedOn w:val="berschrift7"/>
    <w:next w:val="Standard"/>
    <w:qFormat/>
    <w:rsid w:val="00516F54"/>
    <w:pPr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516F54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07304"/>
    <w:pPr>
      <w:tabs>
        <w:tab w:val="center" w:pos="4536"/>
        <w:tab w:val="right" w:pos="9072"/>
      </w:tabs>
      <w:spacing w:line="280" w:lineRule="exact"/>
      <w:jc w:val="left"/>
    </w:pPr>
    <w:rPr>
      <w:color w:val="404040"/>
      <w:sz w:val="14"/>
    </w:rPr>
  </w:style>
  <w:style w:type="paragraph" w:styleId="Fuzeile">
    <w:name w:val="footer"/>
    <w:basedOn w:val="Standard"/>
    <w:link w:val="FuzeileZchn"/>
    <w:uiPriority w:val="99"/>
    <w:rsid w:val="003D70B2"/>
    <w:pPr>
      <w:tabs>
        <w:tab w:val="right" w:pos="7258"/>
      </w:tabs>
      <w:spacing w:line="280" w:lineRule="exact"/>
    </w:pPr>
    <w:rPr>
      <w:color w:val="404040"/>
      <w:sz w:val="14"/>
    </w:rPr>
  </w:style>
  <w:style w:type="paragraph" w:customStyle="1" w:styleId="Anschrift">
    <w:name w:val="Anschrift"/>
    <w:next w:val="Standard"/>
    <w:rsid w:val="00595A57"/>
    <w:pPr>
      <w:spacing w:line="320" w:lineRule="exact"/>
      <w:jc w:val="both"/>
    </w:pPr>
    <w:rPr>
      <w:noProof/>
      <w:sz w:val="22"/>
      <w:szCs w:val="22"/>
    </w:rPr>
  </w:style>
  <w:style w:type="paragraph" w:customStyle="1" w:styleId="Eilt">
    <w:name w:val="Eilt"/>
    <w:basedOn w:val="Standard"/>
    <w:rsid w:val="00516F54"/>
    <w:pPr>
      <w:spacing w:before="720"/>
    </w:pPr>
    <w:rPr>
      <w:b/>
      <w:smallCaps/>
      <w:sz w:val="28"/>
    </w:rPr>
  </w:style>
  <w:style w:type="character" w:styleId="Seitenzahl">
    <w:name w:val="page number"/>
    <w:rsid w:val="004C6D8E"/>
    <w:rPr>
      <w:rFonts w:ascii="Corbel" w:hAnsi="Corbel"/>
      <w:b w:val="0"/>
      <w:i w:val="0"/>
      <w:color w:val="404040"/>
      <w:spacing w:val="0"/>
      <w:w w:val="100"/>
      <w:kern w:val="0"/>
      <w:position w:val="0"/>
      <w:sz w:val="14"/>
      <w:u w:val="none"/>
    </w:rPr>
  </w:style>
  <w:style w:type="table" w:styleId="Tabellenraster">
    <w:name w:val="Table Grid"/>
    <w:basedOn w:val="NormaleTabelle"/>
    <w:rsid w:val="00516F5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."/>
    <w:basedOn w:val="Standard"/>
    <w:rsid w:val="00516F54"/>
    <w:pPr>
      <w:spacing w:after="240" w:line="360" w:lineRule="exact"/>
    </w:pPr>
    <w:rPr>
      <w:rFonts w:cs="Arial"/>
      <w:b/>
    </w:rPr>
  </w:style>
  <w:style w:type="paragraph" w:styleId="Aufzhlungszeichen">
    <w:name w:val="List Bullet"/>
    <w:basedOn w:val="Standard"/>
    <w:autoRedefine/>
    <w:rsid w:val="00516F54"/>
    <w:pPr>
      <w:numPr>
        <w:numId w:val="2"/>
      </w:numPr>
    </w:pPr>
  </w:style>
  <w:style w:type="paragraph" w:customStyle="1" w:styleId="Brieftext">
    <w:name w:val="Brieftext"/>
    <w:basedOn w:val="Standard"/>
    <w:qFormat/>
    <w:rsid w:val="00595A57"/>
    <w:pPr>
      <w:spacing w:after="240"/>
    </w:pPr>
  </w:style>
  <w:style w:type="paragraph" w:customStyle="1" w:styleId="Betreffzeile">
    <w:name w:val="Betreffzeile"/>
    <w:basedOn w:val="Brieftext"/>
    <w:next w:val="Brieftext"/>
    <w:rsid w:val="00595A57"/>
    <w:pPr>
      <w:keepNext/>
      <w:jc w:val="left"/>
    </w:pPr>
    <w:rPr>
      <w:b/>
    </w:rPr>
  </w:style>
  <w:style w:type="paragraph" w:customStyle="1" w:styleId="Fax">
    <w:name w:val="Fax"/>
    <w:basedOn w:val="Standard"/>
    <w:rsid w:val="00516F54"/>
    <w:pPr>
      <w:spacing w:after="320"/>
    </w:pPr>
    <w:rPr>
      <w:b/>
      <w:bCs/>
    </w:rPr>
  </w:style>
  <w:style w:type="paragraph" w:customStyle="1" w:styleId="Formatvorlage1">
    <w:name w:val="Formatvorlage1"/>
    <w:basedOn w:val="Standard"/>
    <w:rsid w:val="00516F54"/>
    <w:pPr>
      <w:spacing w:before="60"/>
    </w:pPr>
  </w:style>
  <w:style w:type="character" w:styleId="Hyperlink">
    <w:name w:val="Hyperlink"/>
    <w:uiPriority w:val="99"/>
    <w:rsid w:val="00516F54"/>
    <w:rPr>
      <w:color w:val="0000FF"/>
      <w:u w:val="single"/>
    </w:rPr>
  </w:style>
  <w:style w:type="paragraph" w:styleId="Sprechblasentext">
    <w:name w:val="Balloon Text"/>
    <w:basedOn w:val="Standard"/>
    <w:semiHidden/>
    <w:rsid w:val="00516F54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516F54"/>
    <w:rPr>
      <w:rFonts w:ascii="Century Gothic" w:hAnsi="Century Gothic"/>
      <w:sz w:val="10"/>
    </w:rPr>
  </w:style>
  <w:style w:type="paragraph" w:styleId="Textkrper2">
    <w:name w:val="Body Text 2"/>
    <w:basedOn w:val="Standard"/>
    <w:rsid w:val="00516F54"/>
    <w:pPr>
      <w:framePr w:w="2552" w:h="12474" w:hSpace="567" w:wrap="around" w:vAnchor="text" w:hAnchor="page" w:x="9073" w:y="1192"/>
      <w:tabs>
        <w:tab w:val="right" w:pos="1701"/>
      </w:tabs>
      <w:spacing w:before="240" w:after="120"/>
    </w:pPr>
    <w:rPr>
      <w:rFonts w:ascii="Century Gothic" w:hAnsi="Century Gothic"/>
      <w:noProof/>
      <w:sz w:val="14"/>
    </w:rPr>
  </w:style>
  <w:style w:type="paragraph" w:styleId="Verzeichnis1">
    <w:name w:val="toc 1"/>
    <w:basedOn w:val="Standard"/>
    <w:next w:val="Standard"/>
    <w:autoRedefine/>
    <w:uiPriority w:val="39"/>
    <w:rsid w:val="00A07304"/>
    <w:pPr>
      <w:keepNext/>
      <w:tabs>
        <w:tab w:val="right" w:pos="9071"/>
      </w:tabs>
      <w:spacing w:before="120" w:after="240"/>
      <w:ind w:left="652" w:hanging="652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8F54D1"/>
    <w:pPr>
      <w:tabs>
        <w:tab w:val="right" w:pos="9071"/>
      </w:tabs>
      <w:ind w:left="652" w:hanging="652"/>
    </w:pPr>
  </w:style>
  <w:style w:type="paragraph" w:styleId="Verzeichnis3">
    <w:name w:val="toc 3"/>
    <w:basedOn w:val="Standard"/>
    <w:next w:val="Standard"/>
    <w:autoRedefine/>
    <w:semiHidden/>
    <w:rsid w:val="007E3656"/>
    <w:pPr>
      <w:tabs>
        <w:tab w:val="right" w:pos="9071"/>
      </w:tabs>
      <w:ind w:left="652" w:hanging="652"/>
    </w:pPr>
  </w:style>
  <w:style w:type="paragraph" w:styleId="Verzeichnis4">
    <w:name w:val="toc 4"/>
    <w:basedOn w:val="Standard"/>
    <w:next w:val="Standard"/>
    <w:autoRedefine/>
    <w:semiHidden/>
    <w:rsid w:val="007E3656"/>
    <w:pPr>
      <w:tabs>
        <w:tab w:val="right" w:pos="9071"/>
      </w:tabs>
      <w:ind w:left="652" w:hanging="652"/>
    </w:pPr>
  </w:style>
  <w:style w:type="paragraph" w:styleId="Verzeichnis5">
    <w:name w:val="toc 5"/>
    <w:basedOn w:val="Standard"/>
    <w:next w:val="Standard"/>
    <w:autoRedefine/>
    <w:semiHidden/>
    <w:rsid w:val="00516F54"/>
    <w:pPr>
      <w:tabs>
        <w:tab w:val="right" w:pos="9071"/>
      </w:tabs>
      <w:spacing w:line="320" w:lineRule="atLeast"/>
      <w:ind w:left="1418" w:hanging="255"/>
    </w:pPr>
  </w:style>
  <w:style w:type="paragraph" w:styleId="Verzeichnis6">
    <w:name w:val="toc 6"/>
    <w:basedOn w:val="Standard"/>
    <w:next w:val="Standard"/>
    <w:autoRedefine/>
    <w:semiHidden/>
    <w:rsid w:val="00516F54"/>
    <w:pPr>
      <w:tabs>
        <w:tab w:val="right" w:pos="9071"/>
      </w:tabs>
      <w:spacing w:line="320" w:lineRule="atLeast"/>
      <w:ind w:left="1560" w:hanging="425"/>
    </w:pPr>
  </w:style>
  <w:style w:type="paragraph" w:styleId="Verzeichnis7">
    <w:name w:val="toc 7"/>
    <w:basedOn w:val="Standard"/>
    <w:next w:val="Standard"/>
    <w:autoRedefine/>
    <w:semiHidden/>
    <w:rsid w:val="00516F54"/>
    <w:pPr>
      <w:tabs>
        <w:tab w:val="right" w:pos="9071"/>
      </w:tabs>
      <w:ind w:left="132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semiHidden/>
    <w:rsid w:val="00516F54"/>
    <w:pPr>
      <w:tabs>
        <w:tab w:val="right" w:pos="9071"/>
      </w:tabs>
      <w:ind w:left="154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rsid w:val="00516F54"/>
    <w:pPr>
      <w:tabs>
        <w:tab w:val="right" w:pos="9071"/>
      </w:tabs>
      <w:ind w:left="1760"/>
    </w:pPr>
    <w:rPr>
      <w:rFonts w:ascii="Times New Roman" w:hAnsi="Times New Roman"/>
      <w:sz w:val="20"/>
    </w:rPr>
  </w:style>
  <w:style w:type="paragraph" w:customStyle="1" w:styleId="FormatvorlageRechts">
    <w:name w:val="Formatvorlage Rechts"/>
    <w:basedOn w:val="Standard"/>
    <w:rsid w:val="00A07304"/>
    <w:pPr>
      <w:jc w:val="right"/>
    </w:pPr>
  </w:style>
  <w:style w:type="character" w:customStyle="1" w:styleId="berschrift9Zchn">
    <w:name w:val="Überschrift 9 Zchn"/>
    <w:link w:val="berschrift9"/>
    <w:rsid w:val="00011996"/>
    <w:rPr>
      <w:rFonts w:ascii="Corbel" w:hAnsi="Corbel"/>
      <w:b/>
      <w:sz w:val="22"/>
    </w:rPr>
  </w:style>
  <w:style w:type="paragraph" w:customStyle="1" w:styleId="Vertragsberschrift">
    <w:name w:val="Vertragsüberschrift"/>
    <w:basedOn w:val="Standard"/>
    <w:next w:val="Standard"/>
    <w:rsid w:val="00EF66D9"/>
    <w:pPr>
      <w:spacing w:before="240" w:after="240"/>
      <w:jc w:val="center"/>
    </w:pPr>
    <w:rPr>
      <w:b/>
      <w:smallCaps/>
      <w:sz w:val="24"/>
    </w:rPr>
  </w:style>
  <w:style w:type="paragraph" w:customStyle="1" w:styleId="Vertragsparteien">
    <w:name w:val="Vertragsparteien"/>
    <w:basedOn w:val="Vertragsberschrift"/>
    <w:next w:val="BezeichnungParteien"/>
    <w:rsid w:val="00A53A75"/>
    <w:pPr>
      <w:keepNext/>
      <w:spacing w:before="0" w:after="0"/>
      <w:ind w:left="1134"/>
      <w:jc w:val="left"/>
    </w:pPr>
    <w:rPr>
      <w:b w:val="0"/>
      <w:smallCaps w:val="0"/>
      <w:sz w:val="22"/>
    </w:rPr>
  </w:style>
  <w:style w:type="paragraph" w:customStyle="1" w:styleId="BezeichnungParteien">
    <w:name w:val="Bezeichnung Parteien"/>
    <w:basedOn w:val="Standard"/>
    <w:next w:val="Standard"/>
    <w:rsid w:val="00A53A75"/>
    <w:pPr>
      <w:jc w:val="right"/>
    </w:pPr>
  </w:style>
  <w:style w:type="paragraph" w:customStyle="1" w:styleId="Absatz4">
    <w:name w:val="Absatz 4"/>
    <w:basedOn w:val="Standard"/>
    <w:rsid w:val="001C085E"/>
    <w:pPr>
      <w:overflowPunct w:val="0"/>
      <w:autoSpaceDE w:val="0"/>
      <w:autoSpaceDN w:val="0"/>
      <w:adjustRightInd w:val="0"/>
      <w:ind w:left="1701"/>
      <w:textAlignment w:val="baseline"/>
    </w:pPr>
    <w:rPr>
      <w:rFonts w:cs="Arial"/>
      <w:szCs w:val="20"/>
    </w:rPr>
  </w:style>
  <w:style w:type="paragraph" w:styleId="Endnotentext">
    <w:name w:val="endnote text"/>
    <w:basedOn w:val="Standard"/>
    <w:link w:val="EndnotentextZchn"/>
    <w:rsid w:val="00A2257D"/>
    <w:pPr>
      <w:overflowPunct w:val="0"/>
      <w:autoSpaceDE w:val="0"/>
      <w:autoSpaceDN w:val="0"/>
      <w:adjustRightInd w:val="0"/>
      <w:textAlignment w:val="baseline"/>
    </w:pPr>
    <w:rPr>
      <w:rFonts w:cs="Arial"/>
      <w:sz w:val="20"/>
      <w:szCs w:val="20"/>
    </w:rPr>
  </w:style>
  <w:style w:type="character" w:customStyle="1" w:styleId="EndnotentextZchn">
    <w:name w:val="Endnotentext Zchn"/>
    <w:link w:val="Endnotentext"/>
    <w:rsid w:val="00A2257D"/>
    <w:rPr>
      <w:rFonts w:cs="Arial"/>
    </w:rPr>
  </w:style>
  <w:style w:type="character" w:styleId="Endnotenzeichen">
    <w:name w:val="endnote reference"/>
    <w:rsid w:val="00A2257D"/>
    <w:rPr>
      <w:rFonts w:ascii="Corbel" w:hAnsi="Corbel"/>
      <w:b w:val="0"/>
      <w:i w:val="0"/>
      <w:color w:val="auto"/>
      <w:sz w:val="20"/>
      <w:u w:val="none"/>
      <w:vertAlign w:val="superscript"/>
    </w:rPr>
  </w:style>
  <w:style w:type="paragraph" w:styleId="Funotentext">
    <w:name w:val="footnote text"/>
    <w:basedOn w:val="Standard"/>
    <w:link w:val="FunotentextZchn"/>
    <w:rsid w:val="00394D1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94D16"/>
  </w:style>
  <w:style w:type="character" w:styleId="Funotenzeichen">
    <w:name w:val="footnote reference"/>
    <w:rsid w:val="00394D16"/>
    <w:rPr>
      <w:vertAlign w:val="superscript"/>
    </w:rPr>
  </w:style>
  <w:style w:type="paragraph" w:styleId="Zitat">
    <w:name w:val="Quote"/>
    <w:basedOn w:val="Standard"/>
    <w:next w:val="Standard"/>
    <w:link w:val="ZitatZchn"/>
    <w:uiPriority w:val="29"/>
    <w:qFormat/>
    <w:rsid w:val="00332461"/>
    <w:pPr>
      <w:spacing w:after="240" w:line="240" w:lineRule="auto"/>
      <w:ind w:left="567" w:right="567"/>
    </w:pPr>
    <w:rPr>
      <w:i/>
      <w:iCs/>
    </w:rPr>
  </w:style>
  <w:style w:type="character" w:customStyle="1" w:styleId="ZitatZchn">
    <w:name w:val="Zitat Zchn"/>
    <w:link w:val="Zitat"/>
    <w:uiPriority w:val="29"/>
    <w:rsid w:val="00332461"/>
    <w:rPr>
      <w:i/>
      <w:iCs/>
      <w:sz w:val="22"/>
      <w:szCs w:val="22"/>
    </w:rPr>
  </w:style>
  <w:style w:type="paragraph" w:customStyle="1" w:styleId="Prambel">
    <w:name w:val="Präambel"/>
    <w:basedOn w:val="Standard"/>
    <w:next w:val="Brieftext"/>
    <w:link w:val="PrambelZchn"/>
    <w:qFormat/>
    <w:rsid w:val="007F5144"/>
    <w:pPr>
      <w:spacing w:before="120" w:after="240"/>
      <w:jc w:val="center"/>
    </w:pPr>
    <w:rPr>
      <w:b/>
    </w:rPr>
  </w:style>
  <w:style w:type="character" w:customStyle="1" w:styleId="PrambelZchn">
    <w:name w:val="Präambel Zchn"/>
    <w:link w:val="Prambel"/>
    <w:rsid w:val="007F5144"/>
    <w:rPr>
      <w:b/>
      <w:sz w:val="22"/>
      <w:szCs w:val="22"/>
    </w:rPr>
  </w:style>
  <w:style w:type="character" w:styleId="Kommentarzeichen">
    <w:name w:val="annotation reference"/>
    <w:basedOn w:val="Absatz-Standardschriftart"/>
    <w:rsid w:val="00133D9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33D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33D9D"/>
  </w:style>
  <w:style w:type="paragraph" w:styleId="Kommentarthema">
    <w:name w:val="annotation subject"/>
    <w:basedOn w:val="Kommentartext"/>
    <w:next w:val="Kommentartext"/>
    <w:link w:val="KommentarthemaZchn"/>
    <w:rsid w:val="00133D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33D9D"/>
    <w:rPr>
      <w:b/>
      <w:bCs/>
    </w:rPr>
  </w:style>
  <w:style w:type="paragraph" w:styleId="berarbeitung">
    <w:name w:val="Revision"/>
    <w:hidden/>
    <w:uiPriority w:val="99"/>
    <w:semiHidden/>
    <w:rsid w:val="00892511"/>
    <w:rPr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02F61"/>
    <w:rPr>
      <w:color w:val="404040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dtwerke-meiningen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7005e7dc-2815-407c-870e-ba5cdf0d6986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540C-201F-4723-9EB9-9850D621E147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FAB41D9-D2E6-42EA-B04F-A8A3D47D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2022-11-11T07:40:00Z</dcterms:created>
  <dcterms:modified xsi:type="dcterms:W3CDTF">2022-11-11T07:40:00Z</dcterms:modified>
</cp:coreProperties>
</file>